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FB" w:rsidRDefault="008B1CFB" w:rsidP="008B1CFB">
      <w:pPr>
        <w:overflowPunct w:val="0"/>
        <w:adjustRightInd w:val="0"/>
        <w:snapToGrid w:val="0"/>
        <w:spacing w:line="580" w:lineRule="exact"/>
        <w:rPr>
          <w:rFonts w:ascii="Times New Roman" w:eastAsia="黑体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黑体" w:hAnsi="Times New Roman" w:hint="eastAsia"/>
          <w:snapToGrid w:val="0"/>
          <w:spacing w:val="-4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snapToGrid w:val="0"/>
          <w:spacing w:val="-4"/>
          <w:kern w:val="0"/>
          <w:sz w:val="32"/>
          <w:szCs w:val="32"/>
        </w:rPr>
        <w:t>1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</w:p>
    <w:p w:rsidR="008B1CFB" w:rsidRDefault="008B1CFB" w:rsidP="008B1CFB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napToGrid w:val="0"/>
          <w:spacing w:val="-4"/>
          <w:kern w:val="0"/>
          <w:sz w:val="44"/>
          <w:szCs w:val="32"/>
        </w:rPr>
      </w:pPr>
      <w:r>
        <w:rPr>
          <w:rFonts w:ascii="Times New Roman" w:eastAsia="方正小标宋简体" w:hAnsi="Times New Roman" w:hint="eastAsia"/>
          <w:snapToGrid w:val="0"/>
          <w:spacing w:val="-4"/>
          <w:kern w:val="0"/>
          <w:sz w:val="44"/>
          <w:szCs w:val="32"/>
        </w:rPr>
        <w:t>适用优秀人才贡献奖励的人才（第一类）名录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．诺贝尔奖获得者；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国家最高科学技术奖获得者、美国国家科学奖章、美国国家技术创新奖章、法国全国科研中心科研奖章、英国皇家金质奖章、科普利奖章、图灵奖、菲尔兹奖、沃尔夫数学奖、阿贝尔奖、拉斯克奖、克拉福德奖、日本国际奖、京都奖、邵逸夫奖；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．中国科学院院士，中国工程院院士；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发达国家权威学术机构会员（或称“院士”）：美国、英国、德国、法国、日本、意大利、加拿大、瑞典、丹麦、挪威、芬兰、比利时、瑞士、奥地利、荷兰、西班牙、澳大利亚、新西兰、俄罗斯、以色列、印度、乌克兰、新加坡、韩国等科学院或者工程院院士（即成员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Member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或高级成员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Fellow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）；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．国家级重大人才工程入选者：（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）顶尖人才与创新团队项目中的顶尖人才和团队带头人（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）创新人才长期项目入选者（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）创业人才项目入选者（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）文化艺术人才长期项目入选者（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）外国专家项目入选者（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）青年项目入选者；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．国家级重大人才培养工程入选者：（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）杰出人才（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）领军人才（科技创新领军人才、科技创业领军人才、哲学社会科学领军人才、教学名师）（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）青年拔尖人才；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lastRenderedPageBreak/>
        <w:t>7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．长江学者奖励计划：（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）特聘教授（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）青年学者；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．国家杰出青年基金获得者、国家优秀青年基金获得者；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．中科院“百人计划”入选者：（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）学术帅才（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）技术英才（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）青年俊才；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．江苏省“双创计划”人才：（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）创业类人才（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）企业创新类人才（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）高校创新类人才（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）科研院所创新类人才（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）卫生创新人才（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）文化创新人才（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）高技能创新人才；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11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．省“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333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工程”一、二层次培养对象：（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）中青年首席科学家（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）中青年领军人才；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．苏州杰出人才奖获得者；</w:t>
      </w:r>
    </w:p>
    <w:p w:rsidR="008B1CFB" w:rsidRDefault="008B1CFB" w:rsidP="008B1CFB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13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．入选姑苏人才计划的领军或相当于领军人才：（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）创业领军人才（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）创新领军人才（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）重大创新团队的领军人才（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）文化产业领军人才（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）姑苏教育名家（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）卫生领军人才（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）旅游领军人才（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）高技能领军人才（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）知识产权领军人才。</w:t>
      </w:r>
    </w:p>
    <w:p w:rsidR="00545D9F" w:rsidRDefault="00545D9F" w:rsidP="008B1CFB"/>
    <w:sectPr w:rsidR="00545D9F" w:rsidSect="0054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CFB"/>
    <w:rsid w:val="00545D9F"/>
    <w:rsid w:val="008B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2022-11-16T10:48:00Z</dcterms:created>
  <dcterms:modified xsi:type="dcterms:W3CDTF">2022-11-16T10:50:00Z</dcterms:modified>
</cp:coreProperties>
</file>