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仿宋_GBK"/>
          <w:szCs w:val="32"/>
        </w:rPr>
      </w:pPr>
      <w:r>
        <w:rPr>
          <w:rFonts w:hAnsi="黑体" w:eastAsia="黑体"/>
          <w:szCs w:val="32"/>
        </w:rPr>
        <w:t>附件</w:t>
      </w:r>
      <w:r>
        <w:rPr>
          <w:rFonts w:hint="eastAsia" w:eastAsia="方正仿宋_GBK"/>
          <w:szCs w:val="32"/>
        </w:rPr>
        <w:t>3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优化加工贸易结构财政专项资金达标企业名单</w:t>
      </w:r>
      <w:bookmarkEnd w:id="0"/>
    </w:p>
    <w:tbl>
      <w:tblPr>
        <w:tblStyle w:val="4"/>
        <w:tblpPr w:leftFromText="180" w:rightFromText="180" w:vertAnchor="page" w:horzAnchor="margin" w:tblpXSpec="center" w:tblpY="3376"/>
        <w:tblW w:w="100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652"/>
        <w:gridCol w:w="1559"/>
        <w:gridCol w:w="1134"/>
        <w:gridCol w:w="1120"/>
        <w:gridCol w:w="1040"/>
        <w:gridCol w:w="1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Ansi="宋体" w:eastAsia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36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2018年加贸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出口金额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（万美元）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2018内销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收入占比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（%）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2017内销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收入占比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（%）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拟奖励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金额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0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区镇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sz w:val="26"/>
                <w:szCs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  <w:szCs w:val="26"/>
              </w:rPr>
              <w:t>昆山扬皓光电有限公司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39938.8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30.1%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17.0%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sz w:val="26"/>
                <w:szCs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  <w:szCs w:val="26"/>
              </w:rPr>
              <w:t>六和轻合金（昆山）有限公司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11222.5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16.6%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4.7%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3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sz w:val="26"/>
                <w:szCs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  <w:szCs w:val="26"/>
              </w:rPr>
              <w:t>康准电子科技(昆山)有限公司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12059.7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24.7%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12.9%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4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sz w:val="26"/>
                <w:szCs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  <w:szCs w:val="26"/>
              </w:rPr>
              <w:t>好孩子儿童用品有限公司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24804.0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49.7%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42.6%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陆家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5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sz w:val="26"/>
                <w:szCs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  <w:szCs w:val="26"/>
              </w:rPr>
              <w:t>乐金电子(昆山)电脑有限公司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55622.1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27.5%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20.7%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6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sz w:val="26"/>
                <w:szCs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  <w:szCs w:val="26"/>
              </w:rPr>
              <w:t>沪士电子股份有限公司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17889.1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60.5%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55.6%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7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sz w:val="26"/>
                <w:szCs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  <w:szCs w:val="26"/>
              </w:rPr>
              <w:t>四海电子(昆山)有限公司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40587.9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12.2%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8.6%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8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sz w:val="26"/>
                <w:szCs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  <w:szCs w:val="26"/>
              </w:rPr>
              <w:t>日月光半导体(昆山)有限公司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16112.9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19.1%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15.6%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千灯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9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sz w:val="26"/>
                <w:szCs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  <w:szCs w:val="26"/>
              </w:rPr>
              <w:t>昆山鼎鑫电子有限公司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20129.8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15.4%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12.6%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10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sz w:val="26"/>
                <w:szCs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  <w:szCs w:val="26"/>
              </w:rPr>
              <w:t>三一重机有限公司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16310.4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90.6%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88.0%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11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sz w:val="26"/>
                <w:szCs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  <w:szCs w:val="26"/>
              </w:rPr>
              <w:t>华达利家具(中国)有限公司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14296.1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9.7%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7.8%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12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sz w:val="26"/>
                <w:szCs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  <w:szCs w:val="26"/>
              </w:rPr>
              <w:t>建大橡胶(中国)有限公司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14510.4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46.3%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44.9%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开发区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13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sz w:val="26"/>
                <w:szCs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  <w:szCs w:val="26"/>
              </w:rPr>
              <w:t>富港电子(昆山)有限公司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24744.7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6.7%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5.6%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锦溪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14</w:t>
            </w:r>
          </w:p>
        </w:tc>
        <w:tc>
          <w:tcPr>
            <w:tcW w:w="36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cs="宋体" w:asciiTheme="majorEastAsia" w:hAnsiTheme="majorEastAsia" w:eastAsiaTheme="majorEastAsia"/>
                <w:sz w:val="26"/>
                <w:szCs w:val="26"/>
              </w:rPr>
            </w:pPr>
            <w:r>
              <w:rPr>
                <w:rFonts w:hint="eastAsia" w:asciiTheme="majorEastAsia" w:hAnsiTheme="majorEastAsia" w:eastAsiaTheme="majorEastAsia"/>
                <w:sz w:val="26"/>
                <w:szCs w:val="26"/>
              </w:rPr>
              <w:t>牧田(中国)有限公司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30988.0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7.9%</w:t>
            </w:r>
          </w:p>
        </w:tc>
        <w:tc>
          <w:tcPr>
            <w:tcW w:w="11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6.8%</w:t>
            </w:r>
          </w:p>
        </w:tc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开发区</w:t>
            </w:r>
          </w:p>
        </w:tc>
      </w:tr>
    </w:tbl>
    <w:p>
      <w:pPr>
        <w:spacing w:beforeLines="100" w:line="600" w:lineRule="exact"/>
        <w:rPr>
          <w:kern w:val="0"/>
          <w:sz w:val="28"/>
          <w:szCs w:val="28"/>
        </w:rPr>
      </w:pPr>
    </w:p>
    <w:p/>
    <w:p/>
    <w:sectPr>
      <w:footerReference r:id="rId3" w:type="default"/>
      <w:footerReference r:id="rId4" w:type="even"/>
      <w:pgSz w:w="11906" w:h="16838"/>
      <w:pgMar w:top="1418" w:right="1418" w:bottom="1418" w:left="1418" w:header="680" w:footer="1247" w:gutter="0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3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541DF"/>
    <w:rsid w:val="5645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2019-08-29T06:02:00Z</dcterms:created>
  <dc:creator>三叶草</dc:creator>
  <cp:lastModifiedBy>三叶草</cp:lastModifiedBy>
  <dcterms:modified xsi:type="dcterms:W3CDTF">2019-08-29T06:02:37Z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