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5" w:type="dxa"/>
        <w:shd w:val="clear" w:color="auto" w:fill="FFFFFF"/>
        <w:tblCellMar>
          <w:left w:w="0" w:type="dxa"/>
          <w:right w:w="0" w:type="dxa"/>
        </w:tblCellMar>
        <w:tblLook w:val="04A0"/>
      </w:tblPr>
      <w:tblGrid>
        <w:gridCol w:w="718"/>
        <w:gridCol w:w="3234"/>
        <w:gridCol w:w="4605"/>
        <w:gridCol w:w="880"/>
        <w:gridCol w:w="718"/>
      </w:tblGrid>
      <w:tr w:rsidR="00EF4851" w:rsidRPr="00EF4851" w:rsidTr="00EF4851">
        <w:trPr>
          <w:trHeight w:val="300"/>
        </w:trPr>
        <w:tc>
          <w:tcPr>
            <w:tcW w:w="1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序号</w:t>
            </w:r>
          </w:p>
        </w:tc>
        <w:tc>
          <w:tcPr>
            <w:tcW w:w="2370" w:type="dxa"/>
            <w:tcBorders>
              <w:top w:val="single" w:sz="6" w:space="0" w:color="DDDDDD"/>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项目名称</w:t>
            </w:r>
          </w:p>
        </w:tc>
        <w:tc>
          <w:tcPr>
            <w:tcW w:w="3375" w:type="dxa"/>
            <w:tcBorders>
              <w:top w:val="single" w:sz="6" w:space="0" w:color="DDDDDD"/>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完成单位</w:t>
            </w:r>
          </w:p>
        </w:tc>
        <w:tc>
          <w:tcPr>
            <w:tcW w:w="645" w:type="dxa"/>
            <w:tcBorders>
              <w:top w:val="single" w:sz="6" w:space="0" w:color="DDDDDD"/>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所属区镇</w:t>
            </w:r>
          </w:p>
        </w:tc>
        <w:tc>
          <w:tcPr>
            <w:tcW w:w="465" w:type="dxa"/>
            <w:tcBorders>
              <w:top w:val="single" w:sz="6" w:space="0" w:color="DDDDDD"/>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奖励等级</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焊盘通孔全填充的12吋图像传感芯片WLCSP封装技术</w:t>
            </w:r>
          </w:p>
        </w:tc>
        <w:tc>
          <w:tcPr>
            <w:tcW w:w="25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华天科技（昆山）电子有限公司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开发区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一等奖</w:t>
            </w:r>
          </w:p>
        </w:tc>
      </w:tr>
      <w:tr w:rsidR="00EF4851" w:rsidRPr="00EF4851" w:rsidTr="00EF4851">
        <w:trPr>
          <w:trHeight w:val="870"/>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2</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智能手机用AMOLED显示关键技术研发</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昆山工研院新型平板显示技术中心有限公司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高新区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一等奖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3</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双组复合熔喷无纺布</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江苏盛纺纳米材料科技股份有限公司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高新区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一等奖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4</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AB7R-10型自识别机器人柔性装载系统</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昆山艾博机器人股份有限公司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高新区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一等奖</w:t>
            </w:r>
          </w:p>
        </w:tc>
      </w:tr>
      <w:tr w:rsidR="00EF4851" w:rsidRPr="00EF4851" w:rsidTr="00EF4851">
        <w:trPr>
          <w:trHeight w:val="870"/>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5</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具有联网和大数据处理功能的纸币清分扎把联体机研发与产业化</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昆山古鳌电子机械有限公司、上海古鳌电子科技股份有限公司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淀山湖</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一等奖</w:t>
            </w:r>
          </w:p>
        </w:tc>
      </w:tr>
      <w:tr w:rsidR="00EF4851" w:rsidRPr="00EF4851" w:rsidTr="00EF4851">
        <w:trPr>
          <w:trHeight w:val="870"/>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6</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抗癌药物活化腺苷酸蛋白激</w:t>
            </w:r>
            <w:r w:rsidRPr="00EF4851">
              <w:rPr>
                <w:rFonts w:ascii="Microsoft YaHei UI" w:eastAsia="Microsoft YaHei UI" w:hAnsi="Microsoft YaHei UI" w:cs="宋体" w:hint="eastAsia"/>
                <w:color w:val="333333"/>
                <w:spacing w:val="8"/>
                <w:kern w:val="0"/>
                <w:szCs w:val="21"/>
              </w:rPr>
              <w:lastRenderedPageBreak/>
              <w:t>酶治疗肿瘤的新策略</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昆山市第一人民医院，无锡市人民医院，江</w:t>
            </w:r>
            <w:r w:rsidRPr="00EF4851">
              <w:rPr>
                <w:rFonts w:ascii="Microsoft YaHei UI" w:eastAsia="Microsoft YaHei UI" w:hAnsi="Microsoft YaHei UI" w:cs="宋体" w:hint="eastAsia"/>
                <w:color w:val="333333"/>
                <w:spacing w:val="8"/>
                <w:kern w:val="0"/>
                <w:szCs w:val="21"/>
              </w:rPr>
              <w:lastRenderedPageBreak/>
              <w:t>苏省肿瘤医院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一</w:t>
            </w:r>
            <w:r w:rsidRPr="00EF4851">
              <w:rPr>
                <w:rFonts w:ascii="Microsoft YaHei UI" w:eastAsia="Microsoft YaHei UI" w:hAnsi="Microsoft YaHei UI" w:cs="宋体" w:hint="eastAsia"/>
                <w:color w:val="0052FF"/>
                <w:spacing w:val="8"/>
                <w:kern w:val="0"/>
                <w:szCs w:val="21"/>
              </w:rPr>
              <w:lastRenderedPageBreak/>
              <w:t>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7</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显示面板用高精度自动检查机</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昆山精讯电子技术有限公司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开发区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8</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RobTrans2 工业户外无线网桥</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昆山创通微电子有限公司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开发区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9</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自主试听标准面向三网融合的数字家庭智能终端产品</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昆山康佳电子有限公司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开发区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10</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LEADπWF-9020移动龙门式双层叠焊双工作台光纤激光焊接机</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苏州领创激光科技有限公司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高新区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11</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基于激光烧结工艺的陶瓷粉末3D成形设备及工艺研发</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江苏永年激光成形技术有限公司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高新区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12</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微型分离式HDMI光纤传输装置</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昆山思雷电子科技有限公司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花桥</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13</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X-Mobi媒体推广程序化智能交易项目</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江苏极限网络技术股份有限公司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花桥</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14</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热流道系统Hecto恒温喷嘴的研发</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马斯特模具(昆山)有限公司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陆家</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15</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合成革着色用环保型水性色浆的研发及产业化</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苏州世名科技股份有限公司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周市</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16</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超薄壁无氧铜管</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昆山德泰新材料科技有限公司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张浦</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17</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高精度多工位笔头加工机床研发与产业化</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真彩文具股份有限公司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千灯</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18</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超精细无线电磁感应充电成套组件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昆山联滔电子有限公司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锦溪</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19</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汽车门锁防水连接器及其嵌件制造技术的研发及产业化</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立讯精密工业（昆山）有限公司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锦溪</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w:t>
            </w:r>
            <w:r w:rsidRPr="00EF4851">
              <w:rPr>
                <w:rFonts w:ascii="Microsoft YaHei UI" w:eastAsia="Microsoft YaHei UI" w:hAnsi="Microsoft YaHei UI" w:cs="宋体" w:hint="eastAsia"/>
                <w:color w:val="0052FF"/>
                <w:spacing w:val="8"/>
                <w:kern w:val="0"/>
                <w:szCs w:val="21"/>
              </w:rPr>
              <w:lastRenderedPageBreak/>
              <w:t>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20</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USB Type C高速连接器</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丰岛电子科技（苏州）有限公司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锦溪</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21</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高精高稳定热电传导线束</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昆山爱光电子有限公司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周庄</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22</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普信达公共自行车系统</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江苏普信达电子科技有限公司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淀山湖</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23</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动态颅内压监测下治疗重度颅脑创伤的临床与基础研究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昆山市第一人民医院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24</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缺血后适应对心肌缺血再灌注损伤保护的实验及临床研究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昆山市第一人民医院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25</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中药养阴解毒剂防治放射性损伤的基础及临床研究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昆山市中医医院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二等奖</w:t>
            </w:r>
          </w:p>
        </w:tc>
      </w:tr>
      <w:tr w:rsidR="00EF4851" w:rsidRPr="00EF4851" w:rsidTr="00EF4851">
        <w:trPr>
          <w:trHeight w:val="870"/>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26</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大柴胡汤合大承气汤恢复急</w:t>
            </w:r>
            <w:r w:rsidRPr="00EF4851">
              <w:rPr>
                <w:rFonts w:ascii="Microsoft YaHei UI" w:eastAsia="Microsoft YaHei UI" w:hAnsi="Microsoft YaHei UI" w:cs="宋体" w:hint="eastAsia"/>
                <w:color w:val="333333"/>
                <w:spacing w:val="8"/>
                <w:kern w:val="0"/>
                <w:szCs w:val="21"/>
              </w:rPr>
              <w:lastRenderedPageBreak/>
              <w:t>性胰腺炎肠粘膜屏障作用的临床观察及实验研究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昆山市中医医院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二</w:t>
            </w:r>
            <w:r w:rsidRPr="00EF4851">
              <w:rPr>
                <w:rFonts w:ascii="Microsoft YaHei UI" w:eastAsia="Microsoft YaHei UI" w:hAnsi="Microsoft YaHei UI" w:cs="宋体" w:hint="eastAsia"/>
                <w:color w:val="0052FF"/>
                <w:spacing w:val="8"/>
                <w:kern w:val="0"/>
                <w:szCs w:val="21"/>
              </w:rPr>
              <w:lastRenderedPageBreak/>
              <w:t>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27</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高精度切割机马达壳体镁合金铸件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昆山美和机械有限公司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开发区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28</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新型聚乙烯危化品安全减振储运桶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江苏龙灯博士摩包装材料有限公司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开发区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870"/>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29</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开发适合中国市场控制水稻二化螟、三化螟的氟虫双酰胺76.4%+杀虫单3.6%可湿性粉剂</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江苏省龙灯化学有限公司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开发区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30</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微电机柔性智能装备生产线</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昆山佰奥智能装备股份有限公司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高新区</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31</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F37前后盖机器人滚边系统</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昆山诺克科技汽车装备制造有限公司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花桥</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32</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1+6（630F）+12一次性绞合新型高速绞线机的研发</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昆山市富川机电科技有限公司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花桥</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w:t>
            </w:r>
            <w:r w:rsidRPr="00EF4851">
              <w:rPr>
                <w:rFonts w:ascii="Microsoft YaHei UI" w:eastAsia="Microsoft YaHei UI" w:hAnsi="Microsoft YaHei UI" w:cs="宋体" w:hint="eastAsia"/>
                <w:color w:val="0052FF"/>
                <w:spacing w:val="8"/>
                <w:kern w:val="0"/>
                <w:szCs w:val="21"/>
              </w:rPr>
              <w:lastRenderedPageBreak/>
              <w:t>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33</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实达迪美DigiForm_Platform新一代电子表单软件V1.0</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江苏实达迪美数据处理有限公司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花桥</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34</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K28G830CA型非车用柴油发动机</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江苏康沃动力科技股份有限公司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花桥</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115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35</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城市地下工程施工安全风险理论与实践</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昆山市轨道交通投资发展有限公司、南京坤拓土木工程科技有限公司、同济大学</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花桥</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36</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HC818轻型儿童推车</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江苏小小恐龙儿童用品集团有限公司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陆家</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37</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航空发动机高温合金盘类锻件模锻</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苏州昆仑重型装备制造有限公司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周市</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38</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超薄高强度耐弯折柔性电路板</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昆山市华新电路板有限公司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千灯</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39</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月季新品种‘绿野’和‘哈雷彗</w:t>
            </w:r>
            <w:r w:rsidRPr="00EF4851">
              <w:rPr>
                <w:rFonts w:ascii="Microsoft YaHei UI" w:eastAsia="Microsoft YaHei UI" w:hAnsi="Microsoft YaHei UI" w:cs="宋体" w:hint="eastAsia"/>
                <w:color w:val="333333"/>
                <w:spacing w:val="8"/>
                <w:kern w:val="0"/>
                <w:szCs w:val="21"/>
              </w:rPr>
              <w:lastRenderedPageBreak/>
              <w:t>星’的示范与推广</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江苏三维园艺有限公司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千灯</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w:t>
            </w:r>
            <w:r w:rsidRPr="00EF4851">
              <w:rPr>
                <w:rFonts w:ascii="Microsoft YaHei UI" w:eastAsia="Microsoft YaHei UI" w:hAnsi="Microsoft YaHei UI" w:cs="宋体" w:hint="eastAsia"/>
                <w:color w:val="0052FF"/>
                <w:spacing w:val="8"/>
                <w:kern w:val="0"/>
                <w:szCs w:val="21"/>
              </w:rPr>
              <w:lastRenderedPageBreak/>
              <w:t>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40</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多功能机器人自动干式喷丸强化设备</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昆山开信精工机械股份有限公司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巴城</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41</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电冰箱箱体发泡模</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昆山市三建模具机械有限公司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巴城</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42</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基于4G带QCHAT功能的安全智能对讲系统</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鲲鹏通讯（昆山）有限公司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巴城</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43</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一种导热绝缘片及结构胶研发及产业化</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昆山市中迪新材料技术有限公司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巴城</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44</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高密封高耐磨工程机械支重轮</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昆山土山建设部件有限公司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巴城</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45</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全液压型旅客登机桥</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华德宝机械（昆山）有限公司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巴城</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46</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“春阳”标准化节能铝合金窗</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昆山市春阳门窗装璜工程有限公司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巴城</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47</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智能化半导体照能及光学控制系统技术的新型LED路灯</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明仕达光电科技（昆山）有限公司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巴城</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48</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基于互联网的纳米涂层LED智能工矿灯</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苏州久荣光照明电器有限公司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巴城</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49</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新型高端耳机塑胶模具</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江苏立讯机器人有限公司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锦溪</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50</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精密钣金工艺技术研发及应用</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昆山荣科钣金科技有限公司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周庄</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51</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智能物流领域的快速输送分拣系统</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昆山同日工业自动化有限公司</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淀山湖</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870"/>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52</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乙肝病毒感染与发病影响因素的病例对照研究及乙肝防</w:t>
            </w:r>
            <w:r w:rsidRPr="00EF4851">
              <w:rPr>
                <w:rFonts w:ascii="Microsoft YaHei UI" w:eastAsia="Microsoft YaHei UI" w:hAnsi="Microsoft YaHei UI" w:cs="宋体" w:hint="eastAsia"/>
                <w:color w:val="333333"/>
                <w:spacing w:val="8"/>
                <w:kern w:val="0"/>
                <w:szCs w:val="21"/>
              </w:rPr>
              <w:lastRenderedPageBreak/>
              <w:t>控措施探讨</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昆山市疾病预防控制中心</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w:t>
            </w:r>
            <w:r w:rsidRPr="00EF4851">
              <w:rPr>
                <w:rFonts w:ascii="Microsoft YaHei UI" w:eastAsia="Microsoft YaHei UI" w:hAnsi="Microsoft YaHei UI" w:cs="宋体" w:hint="eastAsia"/>
                <w:color w:val="0052FF"/>
                <w:spacing w:val="8"/>
                <w:kern w:val="0"/>
                <w:szCs w:val="21"/>
              </w:rPr>
              <w:lastRenderedPageBreak/>
              <w:t>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53</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临床药师利用BIS在ICU制定镇静药方案的研究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昆山市第一人民医院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870"/>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54</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MSCT低管电压结合自动毫安调节低剂量尿路成像技术研究及其临床应用</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昆山市第一人民医院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55</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姜黄素对人乳腺癌细胞自噬的影响及其机制研究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昆山市第一人民医院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56</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联合VPT与TBI分析对糖尿病周围神经血管病变的影响意义研究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昆山市第一人民医院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870"/>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57</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改良TI-RADS分类联合声弹性进行超声量化评分提高甲状腺良恶性结节的鉴别诊断</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昆山市第一人民医院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58</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人参皂甙Rg1抑制内质网应激减轻肾纤维化的机制研究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昆山市第一人民医院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59</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Pilon骨折开放撬拨复位内固</w:t>
            </w:r>
            <w:r w:rsidRPr="00EF4851">
              <w:rPr>
                <w:rFonts w:ascii="Microsoft YaHei UI" w:eastAsia="Microsoft YaHei UI" w:hAnsi="Microsoft YaHei UI" w:cs="宋体" w:hint="eastAsia"/>
                <w:color w:val="333333"/>
                <w:spacing w:val="8"/>
                <w:kern w:val="0"/>
                <w:szCs w:val="21"/>
              </w:rPr>
              <w:lastRenderedPageBreak/>
              <w:t>定治疗临床应用</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昆山市中医医院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w:t>
            </w:r>
            <w:r w:rsidRPr="00EF4851">
              <w:rPr>
                <w:rFonts w:ascii="Microsoft YaHei UI" w:eastAsia="Microsoft YaHei UI" w:hAnsi="Microsoft YaHei UI" w:cs="宋体" w:hint="eastAsia"/>
                <w:color w:val="0052FF"/>
                <w:spacing w:val="8"/>
                <w:kern w:val="0"/>
                <w:szCs w:val="21"/>
              </w:rPr>
              <w:lastRenderedPageBreak/>
              <w:t>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lastRenderedPageBreak/>
              <w:t>60</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艾灸疗法治疗产后汗症的临床疗效观察</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昆山市中医医院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585"/>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61</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直肠癌造口患者癌因性疲乏与影响因素的研究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昆山市中医医院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870"/>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62</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心率变异性与动态血压持续监测在肾性高血压与原发性高血压的比较研究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昆山市第二人民医院心血管内科</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r w:rsidR="00EF4851" w:rsidRPr="00EF4851" w:rsidTr="00EF4851">
        <w:trPr>
          <w:trHeight w:val="870"/>
        </w:trPr>
        <w:tc>
          <w:tcPr>
            <w:tcW w:w="15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63</w:t>
            </w:r>
          </w:p>
        </w:tc>
        <w:tc>
          <w:tcPr>
            <w:tcW w:w="237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多层螺旋CT(MSCT)在小肠病变诊断中的应用价值及临床意义研究</w:t>
            </w:r>
          </w:p>
        </w:tc>
        <w:tc>
          <w:tcPr>
            <w:tcW w:w="337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昆山市第三人民医院</w:t>
            </w:r>
          </w:p>
        </w:tc>
        <w:tc>
          <w:tcPr>
            <w:tcW w:w="64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333333"/>
                <w:spacing w:val="8"/>
                <w:kern w:val="0"/>
                <w:szCs w:val="21"/>
              </w:rPr>
              <w:t>市属</w:t>
            </w:r>
          </w:p>
        </w:tc>
        <w:tc>
          <w:tcPr>
            <w:tcW w:w="46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F4851" w:rsidRPr="00EF4851" w:rsidRDefault="00EF4851" w:rsidP="00EF4851">
            <w:pPr>
              <w:widowControl/>
              <w:wordWrap w:val="0"/>
              <w:spacing w:line="420" w:lineRule="atLeast"/>
              <w:rPr>
                <w:rFonts w:ascii="Microsoft YaHei UI" w:eastAsia="Microsoft YaHei UI" w:hAnsi="Microsoft YaHei UI" w:cs="宋体"/>
                <w:color w:val="333333"/>
                <w:spacing w:val="8"/>
                <w:kern w:val="0"/>
                <w:sz w:val="26"/>
                <w:szCs w:val="26"/>
              </w:rPr>
            </w:pPr>
            <w:r w:rsidRPr="00EF4851">
              <w:rPr>
                <w:rFonts w:ascii="Microsoft YaHei UI" w:eastAsia="Microsoft YaHei UI" w:hAnsi="Microsoft YaHei UI" w:cs="宋体" w:hint="eastAsia"/>
                <w:color w:val="0052FF"/>
                <w:spacing w:val="8"/>
                <w:kern w:val="0"/>
                <w:szCs w:val="21"/>
              </w:rPr>
              <w:t>三等奖</w:t>
            </w:r>
          </w:p>
        </w:tc>
      </w:tr>
    </w:tbl>
    <w:p w:rsidR="00430A0D" w:rsidRPr="00EF4851" w:rsidRDefault="000F1DEF" w:rsidP="00EF4851"/>
    <w:sectPr w:rsidR="00430A0D" w:rsidRPr="00EF4851" w:rsidSect="009757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DEF" w:rsidRDefault="000F1DEF" w:rsidP="0029098C">
      <w:r>
        <w:separator/>
      </w:r>
    </w:p>
  </w:endnote>
  <w:endnote w:type="continuationSeparator" w:id="0">
    <w:p w:rsidR="000F1DEF" w:rsidRDefault="000F1DEF" w:rsidP="002909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DEF" w:rsidRDefault="000F1DEF" w:rsidP="0029098C">
      <w:r>
        <w:separator/>
      </w:r>
    </w:p>
  </w:footnote>
  <w:footnote w:type="continuationSeparator" w:id="0">
    <w:p w:rsidR="000F1DEF" w:rsidRDefault="000F1DEF" w:rsidP="00290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98C"/>
    <w:rsid w:val="000A6F6C"/>
    <w:rsid w:val="000F1DEF"/>
    <w:rsid w:val="001D14FC"/>
    <w:rsid w:val="0029098C"/>
    <w:rsid w:val="002E2C8F"/>
    <w:rsid w:val="00376D88"/>
    <w:rsid w:val="003E52AE"/>
    <w:rsid w:val="00422E25"/>
    <w:rsid w:val="004D4A4B"/>
    <w:rsid w:val="004E6148"/>
    <w:rsid w:val="00510FEE"/>
    <w:rsid w:val="00573EF4"/>
    <w:rsid w:val="00893BAD"/>
    <w:rsid w:val="008B274B"/>
    <w:rsid w:val="00961707"/>
    <w:rsid w:val="00963212"/>
    <w:rsid w:val="00975701"/>
    <w:rsid w:val="00AB21B8"/>
    <w:rsid w:val="00B2023A"/>
    <w:rsid w:val="00B966B4"/>
    <w:rsid w:val="00BF1BE6"/>
    <w:rsid w:val="00BF7084"/>
    <w:rsid w:val="00CE40E9"/>
    <w:rsid w:val="00D22A9A"/>
    <w:rsid w:val="00D97939"/>
    <w:rsid w:val="00E75E65"/>
    <w:rsid w:val="00EF4851"/>
    <w:rsid w:val="00FB01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0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098C"/>
    <w:rPr>
      <w:sz w:val="18"/>
      <w:szCs w:val="18"/>
    </w:rPr>
  </w:style>
  <w:style w:type="paragraph" w:styleId="a4">
    <w:name w:val="footer"/>
    <w:basedOn w:val="a"/>
    <w:link w:val="Char0"/>
    <w:uiPriority w:val="99"/>
    <w:semiHidden/>
    <w:unhideWhenUsed/>
    <w:rsid w:val="002909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098C"/>
    <w:rPr>
      <w:sz w:val="18"/>
      <w:szCs w:val="18"/>
    </w:rPr>
  </w:style>
  <w:style w:type="character" w:styleId="a5">
    <w:name w:val="Strong"/>
    <w:basedOn w:val="a0"/>
    <w:uiPriority w:val="22"/>
    <w:qFormat/>
    <w:rsid w:val="0029098C"/>
    <w:rPr>
      <w:b/>
      <w:bCs/>
    </w:rPr>
  </w:style>
  <w:style w:type="paragraph" w:styleId="a6">
    <w:name w:val="Normal (Web)"/>
    <w:basedOn w:val="a"/>
    <w:uiPriority w:val="99"/>
    <w:unhideWhenUsed/>
    <w:rsid w:val="009632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7656456">
      <w:bodyDiv w:val="1"/>
      <w:marLeft w:val="0"/>
      <w:marRight w:val="0"/>
      <w:marTop w:val="0"/>
      <w:marBottom w:val="0"/>
      <w:divBdr>
        <w:top w:val="none" w:sz="0" w:space="0" w:color="auto"/>
        <w:left w:val="none" w:sz="0" w:space="0" w:color="auto"/>
        <w:bottom w:val="none" w:sz="0" w:space="0" w:color="auto"/>
        <w:right w:val="none" w:sz="0" w:space="0" w:color="auto"/>
      </w:divBdr>
    </w:div>
    <w:div w:id="650060801">
      <w:bodyDiv w:val="1"/>
      <w:marLeft w:val="0"/>
      <w:marRight w:val="0"/>
      <w:marTop w:val="0"/>
      <w:marBottom w:val="0"/>
      <w:divBdr>
        <w:top w:val="none" w:sz="0" w:space="0" w:color="auto"/>
        <w:left w:val="none" w:sz="0" w:space="0" w:color="auto"/>
        <w:bottom w:val="none" w:sz="0" w:space="0" w:color="auto"/>
        <w:right w:val="none" w:sz="0" w:space="0" w:color="auto"/>
      </w:divBdr>
    </w:div>
    <w:div w:id="850802901">
      <w:bodyDiv w:val="1"/>
      <w:marLeft w:val="0"/>
      <w:marRight w:val="0"/>
      <w:marTop w:val="0"/>
      <w:marBottom w:val="0"/>
      <w:divBdr>
        <w:top w:val="none" w:sz="0" w:space="0" w:color="auto"/>
        <w:left w:val="none" w:sz="0" w:space="0" w:color="auto"/>
        <w:bottom w:val="none" w:sz="0" w:space="0" w:color="auto"/>
        <w:right w:val="none" w:sz="0" w:space="0" w:color="auto"/>
      </w:divBdr>
    </w:div>
    <w:div w:id="1216359842">
      <w:bodyDiv w:val="1"/>
      <w:marLeft w:val="0"/>
      <w:marRight w:val="0"/>
      <w:marTop w:val="0"/>
      <w:marBottom w:val="0"/>
      <w:divBdr>
        <w:top w:val="none" w:sz="0" w:space="0" w:color="auto"/>
        <w:left w:val="none" w:sz="0" w:space="0" w:color="auto"/>
        <w:bottom w:val="none" w:sz="0" w:space="0" w:color="auto"/>
        <w:right w:val="none" w:sz="0" w:space="0" w:color="auto"/>
      </w:divBdr>
    </w:div>
    <w:div w:id="1298757432">
      <w:bodyDiv w:val="1"/>
      <w:marLeft w:val="0"/>
      <w:marRight w:val="0"/>
      <w:marTop w:val="0"/>
      <w:marBottom w:val="0"/>
      <w:divBdr>
        <w:top w:val="none" w:sz="0" w:space="0" w:color="auto"/>
        <w:left w:val="none" w:sz="0" w:space="0" w:color="auto"/>
        <w:bottom w:val="none" w:sz="0" w:space="0" w:color="auto"/>
        <w:right w:val="none" w:sz="0" w:space="0" w:color="auto"/>
      </w:divBdr>
    </w:div>
    <w:div w:id="1408067528">
      <w:bodyDiv w:val="1"/>
      <w:marLeft w:val="0"/>
      <w:marRight w:val="0"/>
      <w:marTop w:val="0"/>
      <w:marBottom w:val="0"/>
      <w:divBdr>
        <w:top w:val="none" w:sz="0" w:space="0" w:color="auto"/>
        <w:left w:val="none" w:sz="0" w:space="0" w:color="auto"/>
        <w:bottom w:val="none" w:sz="0" w:space="0" w:color="auto"/>
        <w:right w:val="none" w:sz="0" w:space="0" w:color="auto"/>
      </w:divBdr>
    </w:div>
    <w:div w:id="1525560868">
      <w:bodyDiv w:val="1"/>
      <w:marLeft w:val="0"/>
      <w:marRight w:val="0"/>
      <w:marTop w:val="0"/>
      <w:marBottom w:val="0"/>
      <w:divBdr>
        <w:top w:val="none" w:sz="0" w:space="0" w:color="auto"/>
        <w:left w:val="none" w:sz="0" w:space="0" w:color="auto"/>
        <w:bottom w:val="none" w:sz="0" w:space="0" w:color="auto"/>
        <w:right w:val="none" w:sz="0" w:space="0" w:color="auto"/>
      </w:divBdr>
    </w:div>
    <w:div w:id="21252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hongyalan</dc:creator>
  <cp:keywords/>
  <dc:description/>
  <cp:lastModifiedBy>hongyalan</cp:lastModifiedBy>
  <cp:revision>9</cp:revision>
  <dcterms:created xsi:type="dcterms:W3CDTF">2018-08-30T07:58:00Z</dcterms:created>
  <dcterms:modified xsi:type="dcterms:W3CDTF">2018-08-30T09:00:00Z</dcterms:modified>
</cp:coreProperties>
</file>