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pacing w:line="590" w:lineRule="exact"/>
        <w:jc w:val="center"/>
        <w:rPr>
          <w:rFonts w:hint="eastAsia"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0"/>
          <w:szCs w:val="44"/>
        </w:rPr>
        <w:t>申报材料清单及装订顺序</w:t>
      </w:r>
    </w:p>
    <w:p>
      <w:pPr>
        <w:spacing w:line="590" w:lineRule="exact"/>
        <w:ind w:firstLine="880" w:firstLineChars="200"/>
        <w:rPr>
          <w:rFonts w:ascii="Times New Roman" w:hAnsi="Times New Roman" w:eastAsia="宋体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1．</w:t>
      </w:r>
      <w:r>
        <w:rPr>
          <w:rFonts w:ascii="Times New Roman" w:hAnsi="Times New Roman" w:eastAsia="方正仿宋_GBK"/>
          <w:sz w:val="32"/>
          <w:szCs w:val="32"/>
        </w:rPr>
        <w:t>总目录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2．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全国技术先进型服务企业认定（复核）申请表</w:t>
      </w:r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z w:val="32"/>
          <w:szCs w:val="32"/>
        </w:rPr>
        <w:t>在线打印、</w:t>
      </w:r>
      <w:r>
        <w:rPr>
          <w:rFonts w:ascii="Times New Roman" w:hAnsi="Times New Roman" w:eastAsia="方正仿宋_GBK"/>
          <w:sz w:val="32"/>
          <w:szCs w:val="32"/>
        </w:rPr>
        <w:t>企业法人签字并加盖企业公章）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3．</w:t>
      </w:r>
      <w:r>
        <w:rPr>
          <w:rFonts w:ascii="Times New Roman" w:hAnsi="Times New Roman" w:eastAsia="方正仿宋_GBK"/>
          <w:sz w:val="32"/>
          <w:szCs w:val="32"/>
        </w:rPr>
        <w:t>企业开展技术先进型服务业务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论述（1000字以上）；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4．证明企业依法成立的《营业执照》等相关注册登记证件的复印件</w:t>
      </w:r>
      <w:r>
        <w:rPr>
          <w:rFonts w:ascii="Times New Roman" w:hAnsi="Times New Roman" w:eastAsia="方正仿宋_GBK"/>
          <w:sz w:val="32"/>
          <w:szCs w:val="32"/>
        </w:rPr>
        <w:t>（加盖企业公章）；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5．</w:t>
      </w:r>
      <w:r>
        <w:rPr>
          <w:rFonts w:ascii="Times New Roman" w:hAnsi="Times New Roman" w:eastAsia="方正仿宋_GBK"/>
          <w:sz w:val="32"/>
          <w:szCs w:val="32"/>
        </w:rPr>
        <w:t>经</w:t>
      </w:r>
      <w:r>
        <w:rPr>
          <w:rFonts w:hint="eastAsia" w:ascii="Times New Roman" w:hAnsi="Times New Roman" w:eastAsia="方正仿宋_GBK"/>
          <w:sz w:val="32"/>
          <w:szCs w:val="32"/>
        </w:rPr>
        <w:t>审计的</w:t>
      </w:r>
      <w:r>
        <w:rPr>
          <w:rFonts w:ascii="Times New Roman" w:hAnsi="Times New Roman" w:eastAsia="方正仿宋_GBK"/>
          <w:sz w:val="32"/>
          <w:szCs w:val="32"/>
        </w:rPr>
        <w:t>2018年度</w:t>
      </w:r>
      <w:r>
        <w:rPr>
          <w:rFonts w:hint="eastAsia" w:ascii="Times New Roman" w:hAnsi="Times New Roman" w:eastAsia="方正仿宋_GBK"/>
          <w:sz w:val="32"/>
          <w:szCs w:val="32"/>
        </w:rPr>
        <w:t>财务会计报告（包括会计报表和会计报表附注，</w:t>
      </w:r>
      <w:r>
        <w:rPr>
          <w:rFonts w:ascii="Times New Roman" w:hAnsi="Times New Roman" w:eastAsia="方正仿宋_GBK"/>
          <w:sz w:val="32"/>
          <w:szCs w:val="32"/>
        </w:rPr>
        <w:t>需在</w:t>
      </w:r>
      <w:r>
        <w:rPr>
          <w:rFonts w:hint="eastAsia" w:ascii="Times New Roman" w:hAnsi="Times New Roman" w:eastAsia="方正仿宋_GBK"/>
          <w:sz w:val="32"/>
          <w:szCs w:val="32"/>
        </w:rPr>
        <w:t>会计报表附注</w:t>
      </w:r>
      <w:r>
        <w:rPr>
          <w:rFonts w:ascii="Times New Roman" w:hAnsi="Times New Roman" w:eastAsia="方正仿宋_GBK"/>
          <w:sz w:val="32"/>
          <w:szCs w:val="32"/>
        </w:rPr>
        <w:t>中明确</w:t>
      </w:r>
      <w:r>
        <w:rPr>
          <w:rFonts w:hint="eastAsia" w:ascii="Times New Roman" w:hAnsi="Times New Roman" w:eastAsia="方正仿宋_GBK"/>
          <w:sz w:val="32"/>
          <w:szCs w:val="32"/>
        </w:rPr>
        <w:t>当年服务外包</w:t>
      </w:r>
      <w:r>
        <w:rPr>
          <w:rFonts w:ascii="Times New Roman" w:hAnsi="Times New Roman" w:eastAsia="方正仿宋_GBK"/>
          <w:sz w:val="32"/>
          <w:szCs w:val="32"/>
        </w:rPr>
        <w:t>收入</w:t>
      </w:r>
      <w:r>
        <w:rPr>
          <w:rFonts w:hint="eastAsia" w:ascii="Times New Roman" w:hAnsi="Times New Roman" w:eastAsia="方正仿宋_GBK"/>
          <w:sz w:val="32"/>
          <w:szCs w:val="32"/>
        </w:rPr>
        <w:t>总</w:t>
      </w:r>
      <w:r>
        <w:rPr>
          <w:rFonts w:ascii="Times New Roman" w:hAnsi="Times New Roman" w:eastAsia="方正仿宋_GBK"/>
          <w:sz w:val="32"/>
          <w:szCs w:val="32"/>
        </w:rPr>
        <w:t>额以及离岸</w:t>
      </w:r>
      <w:r>
        <w:rPr>
          <w:rFonts w:hint="eastAsia" w:ascii="Times New Roman" w:hAnsi="Times New Roman" w:eastAsia="方正仿宋_GBK"/>
          <w:sz w:val="32"/>
          <w:szCs w:val="32"/>
        </w:rPr>
        <w:t>服务</w:t>
      </w:r>
      <w:r>
        <w:rPr>
          <w:rFonts w:ascii="Times New Roman" w:hAnsi="Times New Roman" w:eastAsia="方正仿宋_GBK"/>
          <w:sz w:val="32"/>
          <w:szCs w:val="32"/>
        </w:rPr>
        <w:t>外包收入</w:t>
      </w:r>
      <w:r>
        <w:rPr>
          <w:rFonts w:hint="eastAsia" w:ascii="Times New Roman" w:hAnsi="Times New Roman" w:eastAsia="方正仿宋_GBK"/>
          <w:sz w:val="32"/>
          <w:szCs w:val="32"/>
        </w:rPr>
        <w:t>总</w:t>
      </w:r>
      <w:r>
        <w:rPr>
          <w:rFonts w:ascii="Times New Roman" w:hAnsi="Times New Roman" w:eastAsia="方正仿宋_GBK"/>
          <w:sz w:val="32"/>
          <w:szCs w:val="32"/>
        </w:rPr>
        <w:t>额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6．</w:t>
      </w:r>
      <w:r>
        <w:rPr>
          <w:rFonts w:ascii="Times New Roman" w:hAnsi="Times New Roman" w:eastAsia="方正仿宋_GBK"/>
          <w:sz w:val="32"/>
          <w:szCs w:val="32"/>
        </w:rPr>
        <w:t>2018</w:t>
      </w:r>
      <w:r>
        <w:rPr>
          <w:rFonts w:hint="eastAsia" w:ascii="Times New Roman" w:hAnsi="Times New Roman" w:eastAsia="方正仿宋_GBK"/>
          <w:sz w:val="32"/>
          <w:szCs w:val="32"/>
        </w:rPr>
        <w:t>年度企业所得税年度纳税申报表（包括主表及附表）；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7．</w:t>
      </w:r>
      <w:r>
        <w:rPr>
          <w:rFonts w:ascii="Times New Roman" w:hAnsi="Times New Roman" w:eastAsia="方正仿宋_GBK"/>
          <w:sz w:val="32"/>
          <w:szCs w:val="32"/>
        </w:rPr>
        <w:t>企业工作场所证明复印件（企业房屋产权证或房屋租赁合同，并加盖企业公章）；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8．</w:t>
      </w:r>
      <w:r>
        <w:rPr>
          <w:rFonts w:ascii="Times New Roman" w:hAnsi="Times New Roman" w:eastAsia="方正仿宋_GBK"/>
          <w:sz w:val="32"/>
          <w:szCs w:val="32"/>
        </w:rPr>
        <w:t>2018年度企业职工人数情况表（附件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），企业员工花名册（注明员工学历结构）</w:t>
      </w:r>
      <w:r>
        <w:rPr>
          <w:rFonts w:hint="eastAsia" w:ascii="Times New Roman" w:hAnsi="Times New Roman" w:eastAsia="方正仿宋_GBK"/>
          <w:sz w:val="32"/>
          <w:szCs w:val="32"/>
        </w:rPr>
        <w:t>，上年度年末社保缴纳人数证明材料（只需汇总数）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9．</w:t>
      </w:r>
      <w:r>
        <w:rPr>
          <w:rFonts w:ascii="Times New Roman" w:hAnsi="Times New Roman" w:eastAsia="方正仿宋_GBK"/>
          <w:sz w:val="32"/>
          <w:szCs w:val="32"/>
        </w:rPr>
        <w:t>企业2018年度总收入、技术先进型服务业务收入、离岸服务外包业务收入汇总表（附件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），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企业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2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018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年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度技术服务合同、技术开发（委托、合作）合同（协议书）等复印件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，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企业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2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018年度从事技术先进型服务业务收入（占企业当年总收入50%以上）的票据复印件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，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企业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2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018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年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度从事离岸外包业务的外汇收入（占企业当年</w:t>
      </w:r>
      <w:r>
        <w:rPr>
          <w:rStyle w:val="4"/>
          <w:rFonts w:hint="eastAsia" w:ascii="Times New Roman" w:hAnsi="Times New Roman" w:eastAsia="方正仿宋_GBK"/>
          <w:b w:val="0"/>
          <w:color w:val="191919"/>
          <w:sz w:val="32"/>
          <w:szCs w:val="32"/>
        </w:rPr>
        <w:t>总</w:t>
      </w:r>
      <w:r>
        <w:rPr>
          <w:rStyle w:val="4"/>
          <w:rFonts w:ascii="Times New Roman" w:hAnsi="Times New Roman" w:eastAsia="方正仿宋_GBK"/>
          <w:b w:val="0"/>
          <w:color w:val="191919"/>
          <w:sz w:val="32"/>
          <w:szCs w:val="32"/>
        </w:rPr>
        <w:t>收入35%以上）的银行结汇或外汇收入核销票据复印件；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10．</w:t>
      </w:r>
      <w:r>
        <w:rPr>
          <w:rFonts w:ascii="Times New Roman" w:hAnsi="Times New Roman" w:eastAsia="方正仿宋_GBK"/>
          <w:sz w:val="32"/>
          <w:szCs w:val="32"/>
        </w:rPr>
        <w:t>企业采用先进技术或</w:t>
      </w:r>
      <w:r>
        <w:rPr>
          <w:rFonts w:hint="eastAsia" w:ascii="Times New Roman" w:hAnsi="Times New Roman" w:eastAsia="方正仿宋_GBK"/>
          <w:sz w:val="32"/>
          <w:szCs w:val="32"/>
        </w:rPr>
        <w:t>具备较强</w:t>
      </w:r>
      <w:r>
        <w:rPr>
          <w:rFonts w:ascii="Times New Roman" w:hAnsi="Times New Roman" w:eastAsia="方正仿宋_GBK"/>
          <w:sz w:val="32"/>
          <w:szCs w:val="32"/>
        </w:rPr>
        <w:t>研发能力佐证材料：企业</w:t>
      </w:r>
      <w:r>
        <w:rPr>
          <w:rFonts w:hint="eastAsia" w:ascii="Times New Roman" w:hAnsi="Times New Roman" w:eastAsia="方正仿宋_GBK"/>
          <w:sz w:val="32"/>
          <w:szCs w:val="32"/>
        </w:rPr>
        <w:t>可视情况提供企业或</w:t>
      </w:r>
      <w:r>
        <w:rPr>
          <w:rFonts w:ascii="Times New Roman" w:hAnsi="Times New Roman" w:eastAsia="方正仿宋_GBK"/>
          <w:sz w:val="32"/>
          <w:szCs w:val="32"/>
        </w:rPr>
        <w:t>产品的获奖（资质）证书、知识产权证书、客户评价证明</w:t>
      </w:r>
      <w:r>
        <w:rPr>
          <w:rFonts w:hint="eastAsia" w:ascii="Times New Roman" w:hAnsi="Times New Roman" w:eastAsia="方正仿宋_GBK"/>
          <w:sz w:val="32"/>
          <w:szCs w:val="32"/>
        </w:rPr>
        <w:t>、研发机构建设情况、产学研合作情况</w:t>
      </w:r>
      <w:r>
        <w:rPr>
          <w:rFonts w:ascii="Times New Roman" w:hAnsi="Times New Roman" w:eastAsia="方正仿宋_GBK"/>
          <w:sz w:val="32"/>
          <w:szCs w:val="32"/>
        </w:rPr>
        <w:t>等材料复印件。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1091A"/>
    <w:rsid w:val="5F11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2019-08-14T03:23:00Z</dcterms:created>
  <dc:creator>dejax</dc:creator>
  <cp:lastModifiedBy>dejax</cp:lastModifiedBy>
  <dcterms:modified xsi:type="dcterms:W3CDTF">2019-08-14T03:23:49Z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