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附件</w:t>
      </w:r>
    </w:p>
    <w:p>
      <w:pPr>
        <w:ind w:left="428" w:leftChars="0" w:hanging="428" w:hangingChars="97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苏州市科技创新券（研发资源共享）</w:t>
      </w:r>
    </w:p>
    <w:p>
      <w:pPr>
        <w:ind w:left="428" w:leftChars="0" w:hanging="428" w:hangingChars="97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申领兑付</w:t>
      </w:r>
      <w:r>
        <w:rPr>
          <w:rFonts w:hint="eastAsia" w:ascii="宋体" w:hAnsi="宋体" w:eastAsia="宋体"/>
          <w:b/>
          <w:sz w:val="44"/>
          <w:szCs w:val="44"/>
        </w:rPr>
        <w:t>受理名单</w:t>
      </w:r>
    </w:p>
    <w:bookmarkEnd w:id="0"/>
    <w:p>
      <w:pPr>
        <w:ind w:left="428" w:leftChars="0" w:hanging="428" w:hangingChars="97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5"/>
        <w:tblW w:w="4961" w:type="pct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91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序号</w:t>
            </w:r>
          </w:p>
        </w:tc>
        <w:tc>
          <w:tcPr>
            <w:tcW w:w="3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单位名称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eastAsia="zh-CN"/>
              </w:rPr>
              <w:t>一、使用方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迪亚莱博（张家港）生物科技有限公司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江南载福粉末涂料（张家港）有限公司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江苏安格尔医疗器械有限公司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江苏佰瑞普智能科技有限公司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江苏国立医疗器械有限公司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江苏黑森林环保科技有限公司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江苏沙钢高科信息技术有限公司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江苏英瑞世家实业有限公司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苏州爱杰硕医疗科技有限公司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苏州爱科硕科技有限公司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苏州博创熠鑫智造科技有限责任公司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苏州红叶医疗器械有限公司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苏州矩阵光电有限公司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苏州凯祥生物科技有限公司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苏州瑞腾照明科技股份有限公司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苏州文通智能设备有限公司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苏州优贝特医疗器械有限公司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盈泰（苏州）医疗科技有限公司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张家港孚冈汽车部件有限公司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张家港华裕有色金属材料有限公司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张家港市华美医疗器械有限公司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张家港市欧凯医疗器械有限公司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常熟市创新模具有限公司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常熟市大川电子有限公司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常熟市华德粉末冶金有限公司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常熟市军友塑料制品有限公司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常熟市神力机械制造有限责任公司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常熟市石油固井工具有限公司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常熟市永得利水刺无纺布有限公司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常熟市卓诚新材料科技有限公司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常熟塑擎汽车零部件有限公司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常熟新都安电器股份有限公司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常熟信雅达光电有限公司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常熟致圆微管技术有限公司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江苏佰家丽新材料科技股份有限公司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江苏贝泰福医疗科技有限公司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江苏达伦电子股份有限公司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江苏航天龙梦信息技术有限公司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江苏集萃智能液晶科技有限公司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江苏舒茨测控设备股份有限公司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镭亚电子(苏州)有限公司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钦萘新能源科技（苏州）有限公司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苏州艾美医疗用品有限公司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苏州奥芮济医疗科技有限公司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苏州佰睿昕智能科技有限公司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苏州第四制药厂有限公司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苏州鼎甄智能科技有限公司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苏州弗瑞斯特汽车新材料有限公司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苏州健腾电子科技有限公司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苏州金泉新材料股份有限公司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苏州玛福乐斯医疗科技有限公司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苏州尼隆机电科技有限公司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苏州软石智能装备有限公司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苏州睿尔思科技有限公司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苏州声学产业技术研究院有限公司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苏州世纪冠芯半导体科技有限公司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苏州市英硕精密电子有限公司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苏州西默医疗科技有限公司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苏州雪电冷机有限公司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苏州优利金新材料有限公司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苏州长晟无纺科技有限公司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天通盛邦通信科技（苏州）有限公司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雅博尼西医疗科技（苏州）有限公司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永方业纤维制品（常熟）有限公司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永华化学股份有限公司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峰范新能源汽车技术（太仓）有限公司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涵开电子科技（太仓）有限公司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济客筑科技（太仓）有限公司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江苏苏城环境科技有限公司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康辉医疗科技（苏州）有限公司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苏州铂韬新材料科技有限公司 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苏州匠化生物科技有限公司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苏州乐泰医疗科技有限公司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苏州利维鑫生物科技有限公司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苏州洛瑞卡新材料科技有限公司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苏州佩琦材料科技有限公司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苏州瑞而美光电科技有限公司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苏州圣雷动力机械有限公司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苏州市邦爱医疗器械有限公司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苏州榭睿迦医疗科技发展有限公司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苏州药源新地生物科技有限公司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苏州尊尔光电科技有限公司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玥越科技（苏州）有限公司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中科硅诺（太仓）生物材料科技有限公司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澳帕曼织带（昆山）有限公司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贝尔威勒电子（昆山）有限公司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大河宝利材料科技（苏州）有限公司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恩视微（苏州）医疗科技有限公司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福尔斯通电子（昆山）有限公司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和锲电子（昆山）有限公司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江苏铂英特电子科技有限公司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江苏龙源士塑胶有限公司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江苏特思达电子科技股份有限公司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精工开物智能科技（昆山）有限公司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昆山艾巴马机电工业有限公司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昆山爱迪曼智能科技有限公司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昆山道润电子有限公司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昆山鼎国精密模具有限公司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昆山国亿精密橡胶有限公司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昆山鸿永微波科技有限公司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昆山金城试剂有限公司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昆山科信高分子材料有限公司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昆山三民涂赖表面处理技术有限公司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昆山市飞鹏金属工业有限公司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昆山市生力包装材料有限公司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昆山市生力包装印务有限公司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昆山书豪仪器科技有限公司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昆山硕通电子有限公司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昆山途佳电子科技有限公司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昆山维萨阀门股份有限公司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昆山医源医疗技术有限公司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昆山永富硕电子有限公司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欧拜欧（昆山）汽车紧固件有限公司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桑尼泰克（昆山）精密零部件有限公司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苏州博动戎影医疗科技有限公司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苏州德聚春田材料科技有限公司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苏州健通医疗科技有限公司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苏州明鑫电子科技有限公司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苏州钎谷焊接材料科技有限公司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苏州西艾杰电机有限公司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唯意康生物科技有限公司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物可视（苏州）信息科技有限公司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英铭汽车零部件（江苏）有限公司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优乐步康复器材（昆山）有限公司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八都机械锻造（苏州）有限公司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迪邦仕冷却技术（苏州）有限公司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江苏达胜高聚物股份有限公司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江苏孚杰高端装备制造（集团）股份有限公司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江苏言信环境科技有限公司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开普洛克（苏州）材料科技有限公司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联盟电梯（苏州）有限公司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苏州安心实业有限公司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苏州诚检生物科技有限公司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苏州楚凯药业有限公司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苏州第三制药厂有限责任公司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苏州鼎安科技有限公司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苏州杜康宁医疗用品有限公司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苏州海星海事装备股份有限公司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苏州凯瑞医药科技有限公司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苏州米果环保设备科技有限公司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苏州敏华医疗器材配套有限公司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苏州齐聚包装有限公司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苏州强耀生物科技有限公司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苏州青颖飞帆软件科技股份有限公司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苏州善湾生物医药科技有限公司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苏州市奥贝新材料科技有限公司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苏州思德新材料科技有限公司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苏州斯普兰蒂科技股份有限公司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苏州苏净环保新材料有限公司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苏州同构科技有限公司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苏州伟聚电子科技有限公司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苏州音洁智能科技有限公司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吴江德伊时装面料有限公司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吴江伏特电子工业有限公司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吴江市飘逸纺织有限公司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吴江市天富金属制品有限公司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吴江市云龙医疗器械有限公司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吴江天吴特种安全阀有限公司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吴江中天喷织有限公司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延京纺织科技（江苏）有限公司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优普电子（苏州）有限公司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优洁智能科技（苏州）有限公司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艾华新动力电容（苏州）有限公司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安锐医疗科技（苏州）有限公司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昌明生物科技（苏州）有限公司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大秦数字能源技术股份有限公司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丹鸟机电（苏州）有限公司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高桥金属制品（苏州）有限公司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亘通电子（苏州）有限公司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冠利得商标制品（苏州）有限公司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国装新材料技术（江苏）有限公司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华纳科技（苏州）有限公司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江苏英创电力科技有限公司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梅兰日兰电气集团（苏州）有限公司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锐正基因（苏州）有限公司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斯缇福机械（苏州）有限公司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苏州安信塑业有限公司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苏州贝爱特自动化科技有限公司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苏州必蓝智能环境科技有限公司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苏州诚盟电子科技有限公司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苏州鼎昌节能环保科技有限公司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苏州恩泰新材料科技有限公司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苏州法密利电子科技有限公司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苏州芙迈蕾医疗科技有限公司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苏州瀚铭电子材料有限公司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苏州瀚诺馨生物科技有限公司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苏州浩微生物医疗科技有限公司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苏州弘瀚光电有限公司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苏州弘磊光电有限公司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苏州金浩宇线缆有限公司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苏州精弓电器有限公司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苏州聚云新能源科技有限公司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苏州康瑞电气技术有限公司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苏州康有为医疗科技有限公司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苏州科特环保股份有限公司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苏州快捷康生物技术有限公司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苏州蓝鹏环境科技有限公司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苏州亮明工具有限公司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苏州灵岩医疗科技股份有限公司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苏州路熙光电科技有限公司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苏州迈晧电器有限公司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苏州普耀光电材料有限公司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苏州瑞济诺医疗科技有限责任公司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苏州睿动电气科技有限公司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苏州三川换热器股份有限公司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苏州圣科阀门有限公司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苏州市倍咏医疗科技有限公司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苏州市大久金属制品有限公司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苏州市银河照明器材有限公司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苏州斯奥克微电机制造有限公司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苏州同盛电器有限公司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苏州维泰生物技术有限公司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苏州芯镁信电子科技有限公司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苏州新凌高强度紧固件有限公司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苏州新区明基高分子医疗器械有限公司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苏州鑫康道医疗科技有限公司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苏州星曜坤泽生物制药有限公司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苏州扬明实业有限公司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苏州正北连接技术有限公司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泰普迈（苏州）医药科技有限公司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星迈创新科技（苏州）有限公司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旭电工科技（苏州）有限公司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翼思生物医药（苏州）有限公司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巴特勒生物科技（苏州）有限公司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合威电子（苏州）有限公司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泓浒（苏州）半导体科技有限公司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江苏亨通工控安全研究院有限公司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江苏集萃微纳自动化系统与装备技术研究所有限公司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江苏嘉恒环境科技有限公司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凯瑞威尔（苏州）科技有限公司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迈宝智能科技（苏州）有限公司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美科特医疗科技（苏州）有限公司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清智汽车科技（苏州）有限公司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苏州爱和特科技有限公司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苏州佰旻电子材料科技有限公司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苏州佰仕朗智能科技有限公司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苏州北沃环保设备有限公司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苏州倍准称重设备有限公司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苏州本控电子科技有限公司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苏州博宇科技有限公司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苏州单科机电有限公司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苏州德胜亨电缆科技有限公司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苏州海立达模型科技有限公司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苏州豪斯凯丽电器有限公司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苏州华瑞腾航空设备有限公司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苏州佳奇光电器有限公司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苏州佳奇克电子有限公司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苏州科优特工业设计有限公司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苏州朗易生物医药研究有限公司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苏州龙昌电子材料有限公司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苏州猫尔科技有限公司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苏州普提勒新材料科技有限公司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苏州普沃特净化器材有限公司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苏州青林自动化科技有限公司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苏州塞尔灯饰有限公司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苏州赛美科基因科技有限公司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苏州上格五金有限公司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苏州市博来特油墨有限公司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苏州市好迪医疗器械有限公司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苏州市惠尔康医疗器械有限公司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苏州市康普来新材料有限公司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苏州市朗腾工贸有限公司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苏州市木易船舶设备有限公司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苏州市相城区正旭电线电缆有限公司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苏州市相城区中亚塑料制品有限公司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苏州市协诚微波技术有限公司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苏州威洁克电器有限公司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苏州维康实业有限公司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苏州亿博工贸有限公司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苏州英克利斯金属制品有限公司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苏州英斯凡电缆有限公司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苏州中亚油墨有限公司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苏州仲乐电气集团有限公司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同济人工智能研究院（苏州）有限公司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梧桐链数字科技研究院（苏州）有限公司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先恩光电（苏州）有限公司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苏州埃尔赛流体科技有限公司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苏州蓝沃奇纳米科技有限公司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艾视雅健康科技（苏州）有限公司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贝尔纳塑料制品（苏州）有限公司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倍而达药业（苏州）有限公司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博远医药（苏州）有限公司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彩科（苏州）生物科技有限公司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传信生物医药（苏州）有限公司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大悦创新（苏州）医疗科技股份有限公司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丹诺医药（苏州）有限公司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凡己科技（苏州）有限公司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福贝生物科技（苏州）有限公司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光景生物科技（苏州）有限公司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海科技术创新服务（江苏）有限公司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辉达生物医药（苏州）有限公司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汇康医疗科技（苏州）有限公司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惠凯医疗科技（苏州）有限公司 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江苏海普功能材料有限公司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江苏精微特电子股份有限公司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江苏摩科特医疗科技有限公司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晶锐医药（苏州）有限公司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九识（苏州）智能科技有限公司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开济医药科技（苏州）有限公司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凯迪吸尘器（苏州）有限公司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康帝雅高档面料（苏州）有限公司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科望（苏州）生物医药科技有限公司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朗信启昇(苏州)生物制药有限公司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镭昱光电科技（苏州）有限公司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立凌生物制药（苏州）有限公司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迈德旺（苏州）医疗设备有限公司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毛妈妈（苏州）电器科技有限公司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明澈生物科技（苏州）有限公司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莫纳（苏州）生物科技有限公司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普利瑞医疗科技（苏州）有限公司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普灵生物医药（苏州）有限公司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启德医药科技（苏州）有限公司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清谱科技（苏州）有限公司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仁景（苏州）生物科技有限公司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荣科（苏州）医疗科技有限公司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锐百顺涂层科技（苏州）有限公司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锐曜石医疗科技（苏州）有限公司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瑞尔通（苏州）医疗科技有限公司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上海加奇生物科技苏州有限公司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盛世泰科生物医药技术（苏州）股份有限公司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始命再生新材料（江苏）有限公司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舒能（苏州）工业技术有限公司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思格（苏州）生物科技有限公司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苏州艾凯利元生物科技有限公司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苏州爱科百发生物医药技术有限公司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苏州安德佳生物科技有限公司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苏州奥美泰克生物技术有限公司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苏州奥谱顿光电科技有限公司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苏州百灵威超精细材料有限公司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苏州般若生物科技有限公司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苏州碧诗恩智能科技有限公司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苏州博研医药科技有限公司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苏州达菲特过滤技术股份有限公司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苏州恩华生物医药科技有限公司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苏州恩易浦科技有限公司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苏州方科生物科技有限公司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苏州丰联精密制造有限公司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苏州丰年科技股份有限公司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苏州工业园区安诺科斯化妆品研发有限公司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苏州工业园区葆华生物科技有限公司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苏州工业园区凯恩电子科技有限公司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苏州工业园区科佳自动化有限公司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苏州工业园区天势科技有限公司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苏州海景医药科技有限公司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苏州海狸生物医学工程有限公司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苏州汉德创宏生化科技有限公司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苏州翰墨科技有限公司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苏州荷光科汇生物科技有限公司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苏州恒芯微电子有限公司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苏州鸿基洁净科技股份有限公司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苏州沪云新药研发股份有限公司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苏州华瓴科技有限公司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苏州华明道康生物医药有限公司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苏州华天国科电力科技有限公司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苏州华毅乐健生物科技有限公司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苏州淮电精创电子科技有限公司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苏州绘真生物科技有限公司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苏州绘真医学检验有限公司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苏州惠欧精密机械有限公司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苏州吉玛基因股份有限公司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苏州吉天星舟空间技术有限公司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苏州杰成医疗科技有限公司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苏州矩阵医疗器械科技有限公司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苏州君信视达医疗科技有限公司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苏州凯爱健康科技有限公司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苏州康捷医疗股份有限公司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苏州康宁杰瑞生物科技有限公司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苏州科佳环境科技有限公司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苏州克睿基因生物科技有限公司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苏州莱博睿思生物科技有限公司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苏州徕瑞医疗技术有限公司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苏州朗科生物技术股份有限公司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苏州零度感知科技有限公司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苏州罗盘网络科技股份有限公司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苏州美名软件有限公司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苏州美图半导体技术有限公司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苏州芈图光电技术有限公司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苏州铭峰精密机械有限公司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苏州木芮生物科技有限公司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苏州纳凯科技有限公司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苏州南方钜大电池有限公司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苏州诺普再生医学有限公司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苏州诺维康生物科技有限公司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苏州欧谱曼迪科技有限公司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苏州普福斯信息科技有限公司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苏州普乐康医药科技有限公司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苏州乾康基因有限公司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苏州铨通医疗科技有限公司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苏州锐讯生物科技有限公司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苏州睿视医疗科技有限公司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苏州润迈德医疗科技有限公司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苏州润新生物科技有限公司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苏州赛福医学检验有限公司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苏州三个臭皮匠生物科技有限公司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苏州森丸电子技术有限公司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苏州尚领医疗科技有限公司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苏州圣因生物医药有限公司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苏州驶安特汽车电子有限公司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苏州士诚材料科技有限公司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苏州市美新迪斯医疗科技有限公司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苏州思卡信息系统有限公司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苏州苏磁智能科技有限公司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苏州苏融生物医药有限公司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苏州拓德机器人科技有限公司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苏州天隆生物科技有限公司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苏州天姆艾汽车部件有限公司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苏州微创阿格斯医疗科技有限公司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苏州微创畅行机器人有限公司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苏州微创复康医疗科技（集团）有限公司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苏州微创再生医学科技有限公司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苏州唯思尔康科技有限公司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苏州维益生物科技有限公司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苏州希美微纳系统有限公司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苏州悉智科技有限公司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苏州心岭迈德医疗科技有限公司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苏州新海生物科技股份有限公司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苏州新维度微纳科技有限公司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苏州新芽基因生物技术有限公司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苏州馨鑫车业科技有限公司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苏州星奥拓维生物技术有限公司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苏州星烁纳米科技有限公司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苏州亚宝药物研发有限公司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苏州研材微纳科技有限公司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苏州耀腾光电有限公司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苏州怡达新能源科技有限公司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苏州易慕峰生物科技有限公司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苏州易泰勒电子科技有限公司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苏州翊曼生物科技有限公司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苏州翊讯生物科技有限公司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苏州因特药物研发有限公司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苏州银炙新材料科技有限公司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苏州英德尔室内空气技术有限公司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苏州英途康医疗科技有限公司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苏州优道医疗科技有限公司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苏州优力弗生物科技有限公司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苏州优信合生技术有限公司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苏州宇测生物科技有限公司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苏州原位芯片科技有限责任公司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苏州源创药物研究有限公司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苏州源慧达智能科技有限公司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苏州云能魔方能源科技有限公司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苏州中荟医疗科技有限公司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苏州中星拟景信息技术有限公司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苏州众行汇创科技有限公司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糖简医疗科技（苏州）有限公司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天昊生物医药科技（苏州）有限公司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同宜医药（苏州）有限公司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沃尔特电子（苏州）有限公司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希科半导体科技（苏州）有限公司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笑纳科技（苏州）有限公司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新斗生物科技（苏州）有限公司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新合力（苏州）医疗灭菌有限公司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星济生物（苏州）有限公司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星锐医药（苏州）有限公司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序康医疗科技（苏州）有限公司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研扬科技（苏州）有限公司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易康生物（苏州）有限公司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银杏树药业（苏州）有限公司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优尔屋面科技（苏州）有限公司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元码基因科技（苏州）有限公司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元启（苏州）生物制药有限公司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再创生物医药（苏州）有限公司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中瀚新材料科技有限公司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中汇瑞德传感科技（苏州）有限公司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众之峰（苏州）医疗科技有限公司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阿特斯光伏科技（苏州）有限公司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艾弗世（苏州）专用设备股份有限公司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国鼎（苏州）材料科技有限公司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江苏超敏科技有限公司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江苏坤力生物制药有限责任公司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江苏纳通能源技术有限公司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江苏泰尔新材料股份有限公司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江苏义倍医疗科技股份有限公司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江苏众钠能源科技有限公司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杰尼肯（苏州）医疗器械有限公司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金日清洁设备（苏州）有限公司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巨翊医疗科技(苏州)有限公司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聚埃麦德(苏州)科技有限公司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科誉德电气（苏州）有限公司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利兰生物科技（苏州）有限公司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聆思半导体技术（苏州）有限公司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美可隆半导体（苏州）有限公司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美希艾精密仪器（苏州）有限公司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诺一迈尔（苏州）生命科技有限公司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青丽康医疗科技（苏州）有限公司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苏州安鼎爆破片制造有限公司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苏州安来强电子科技有限公司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苏州安特化妆品股份有限公司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苏州碧利医疗科技有限公司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苏州冰晶智能医疗科技有限公司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苏州博思得电气有限公司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苏州宸泰医疗器械有限公司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苏州达晶微电子有限公司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苏州黛泽堂健康科技有限公司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苏州东部信息技术有限公司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苏州钒钛领新科技有限公司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苏州肺盾医疗科技有限公司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苏州汉瑞森光电科技股份有限公司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苏州航大新材料科技有限公司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苏州恒星医用材料有限公司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苏州衡品医疗科技有限公司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苏州弘道新材料有限公司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苏州华光星瑞信息科技有限公司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苏州华美欧科实业有限公司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苏州环明新材料科技有限公司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苏州集联科物联科技有限公司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苏州聚悦信息科技有限公司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苏州凯新斯智能科技有限公司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苏州康瑞健生物医疗科技有限公司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苏州科达特种视讯有限公司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苏州莱诺医疗器械有限公司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苏州朗特斯医疗科技有限公司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苏州料金气体有限公司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苏州绿恺动力电子科技有限公司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苏州美创医疗科技有限公司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苏州猛禽电子科技有限公司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苏州明浩电子有限公司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苏州诺莱声科技有限公司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苏州普诺兹电子有限公司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苏州启航不锈钢制品有限公司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苏州清听声学科技有限公司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苏州日月年世生物科技有限公司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苏州睿梵工业设计有限公司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苏州赛力菲陶纤有限公司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苏州沙力医疗器械有限公司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苏州申赛新材料有限公司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苏州识光芯科技术有限公司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苏州市立普医疗科技有限公司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苏州市龙源电力科技股份有限公司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苏州市瑞思特智能制造有限公司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苏州市通达自动扶梯配件厂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苏州思源天然产物研发有限公司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苏州斯托尔克精密机械有限公司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苏州苏大卫生与环境技术研究所有限公司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苏州特铭精密科技有限公司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苏州天鸿盛捷医疗器械有限公司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苏州仝康医疗科技有限公司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苏州威尔汉姆堆焊技术有限公司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苏州希纳斯设备科技有限公司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苏州兴喜博信息技术科技有限公司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苏州瑄影医疗科技有限公司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苏州宇鑫精密模具有限公司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苏州臻识信息科技有限公司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苏州中巨苏智能科技有限公司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苏州铸正机器人有限公司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苏州佐尔奥医疗科技有限公司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微至（苏州）医疗科技有限公司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韦氏（苏州）医疗科技有限公司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希肯生物技术（苏州）有限公司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希肯医疗技术（苏州）有限公司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逸思（苏州）医疗科技有限公司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影诺高新科技（苏州）有限公司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中科传启（苏州）科技有限公司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二、服务机构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轻工业化学电源研究所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张家港市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苏州茏测检测技术服务有限公司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常熟市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苏州声学产业技术研究院有限公司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常熟市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西北工业大学太仓长三角研究院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太仓市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江苏集萃有机光电技术研究所有限公司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吴江区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苏州诺洁医疗技术有限公司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吴江区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苏州国辰生物科技股份有限公司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吴中区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苏州市纤维检验院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吴中区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集萃新材料研发有限公司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相城区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苏州大学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姑苏区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胜科纳米（苏州）股份有限公司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苏州工业园区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苏州百拓生物技术服务有限公司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苏州工业园区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苏州纳米科技发展有限公司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苏州工业园区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苏州系统医学研究所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苏州工业园区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西安交通大学苏州研究院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苏州工业园区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中国科学院苏州纳米技术与纳米仿生研究所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苏州工业园区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中科苏州药物研究院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苏州工业园区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苏州电加工机床研究所有限公司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苏州高新区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苏州科技大学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苏州高新区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苏州苏大卫生与环境技术研究所有限公司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苏州高新区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苏州长菱测试技术有限公司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苏州高新区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苏州中材非金属矿工业设计研究院有限公司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  <w:t>苏州高新区</w:t>
            </w:r>
          </w:p>
        </w:tc>
      </w:tr>
    </w:tbl>
    <w:p>
      <w:pPr>
        <w:rPr>
          <w:rFonts w:ascii="黑体" w:hAnsi="黑体" w:eastAsia="黑体"/>
          <w:bCs/>
          <w:sz w:val="44"/>
          <w:szCs w:val="44"/>
        </w:rPr>
      </w:pPr>
    </w:p>
    <w:p>
      <w:pPr>
        <w:jc w:val="left"/>
        <w:rPr>
          <w:rFonts w:ascii="仿宋_GB2312" w:hAnsi="黑体" w:eastAsia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69C95"/>
    <w:multiLevelType w:val="singleLevel"/>
    <w:tmpl w:val="21669C95"/>
    <w:lvl w:ilvl="0" w:tentative="0">
      <w:start w:val="1"/>
      <w:numFmt w:val="decimal"/>
      <w:suff w:val="nothing"/>
      <w:lvlText w:val="%1"/>
      <w:lvlJc w:val="left"/>
      <w:pPr>
        <w:ind w:left="-403" w:firstLine="403"/>
      </w:pPr>
      <w:rPr>
        <w:rFonts w:hint="default"/>
      </w:rPr>
    </w:lvl>
  </w:abstractNum>
  <w:abstractNum w:abstractNumId="1">
    <w:nsid w:val="23E7E396"/>
    <w:multiLevelType w:val="singleLevel"/>
    <w:tmpl w:val="23E7E396"/>
    <w:lvl w:ilvl="0" w:tentative="0">
      <w:start w:val="1"/>
      <w:numFmt w:val="decimal"/>
      <w:suff w:val="nothing"/>
      <w:lvlText w:val="%1"/>
      <w:lvlJc w:val="left"/>
      <w:pPr>
        <w:ind w:left="-403" w:firstLine="40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172A27"/>
    <w:rsid w:val="000370E2"/>
    <w:rsid w:val="000934F4"/>
    <w:rsid w:val="000F0FEF"/>
    <w:rsid w:val="0012137E"/>
    <w:rsid w:val="001C26EB"/>
    <w:rsid w:val="001D36F0"/>
    <w:rsid w:val="00203D73"/>
    <w:rsid w:val="002A01D7"/>
    <w:rsid w:val="002D0A4F"/>
    <w:rsid w:val="002E18BD"/>
    <w:rsid w:val="003B5454"/>
    <w:rsid w:val="00573329"/>
    <w:rsid w:val="005B4049"/>
    <w:rsid w:val="005C4873"/>
    <w:rsid w:val="006A3F8E"/>
    <w:rsid w:val="006E386B"/>
    <w:rsid w:val="007E69CC"/>
    <w:rsid w:val="00957D41"/>
    <w:rsid w:val="009E20AA"/>
    <w:rsid w:val="00B2124D"/>
    <w:rsid w:val="00B26A32"/>
    <w:rsid w:val="00C21DB0"/>
    <w:rsid w:val="00DF4DF2"/>
    <w:rsid w:val="00ED67C4"/>
    <w:rsid w:val="00FC2190"/>
    <w:rsid w:val="00FF5CC9"/>
    <w:rsid w:val="07FE2B6F"/>
    <w:rsid w:val="0C0D15D3"/>
    <w:rsid w:val="0E961D8C"/>
    <w:rsid w:val="13A331AA"/>
    <w:rsid w:val="2393640A"/>
    <w:rsid w:val="282063DA"/>
    <w:rsid w:val="2AB94350"/>
    <w:rsid w:val="32F61294"/>
    <w:rsid w:val="33E21162"/>
    <w:rsid w:val="34C34AFB"/>
    <w:rsid w:val="397204BA"/>
    <w:rsid w:val="44687A64"/>
    <w:rsid w:val="4D16786F"/>
    <w:rsid w:val="4D583754"/>
    <w:rsid w:val="4D8677A8"/>
    <w:rsid w:val="51A2304A"/>
    <w:rsid w:val="52A31916"/>
    <w:rsid w:val="52EF182F"/>
    <w:rsid w:val="55842906"/>
    <w:rsid w:val="56A84951"/>
    <w:rsid w:val="5DDB259F"/>
    <w:rsid w:val="627B1F67"/>
    <w:rsid w:val="64400E01"/>
    <w:rsid w:val="64CD5039"/>
    <w:rsid w:val="65B540E9"/>
    <w:rsid w:val="69D02B99"/>
    <w:rsid w:val="6A7F636D"/>
    <w:rsid w:val="6CB30550"/>
    <w:rsid w:val="75A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qFormat/>
    <w:uiPriority w:val="0"/>
    <w:pPr>
      <w:ind w:firstLine="720" w:firstLineChars="240"/>
    </w:pPr>
    <w:rPr>
      <w:rFonts w:ascii="仿宋_GB2312" w:hAnsi="宋体" w:eastAsia="仿宋_GB2312" w:cs="Times New Roman"/>
      <w:sz w:val="30"/>
      <w:szCs w:val="2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正文文本缩进 Char"/>
    <w:basedOn w:val="7"/>
    <w:link w:val="2"/>
    <w:autoRedefine/>
    <w:qFormat/>
    <w:uiPriority w:val="0"/>
    <w:rPr>
      <w:rFonts w:ascii="仿宋_GB2312" w:hAnsi="宋体" w:eastAsia="仿宋_GB2312" w:cs="Times New Roman"/>
      <w:sz w:val="30"/>
      <w:szCs w:val="28"/>
    </w:rPr>
  </w:style>
  <w:style w:type="table" w:customStyle="1" w:styleId="14">
    <w:name w:val="网格型1"/>
    <w:basedOn w:val="5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68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10480</Words>
  <Characters>10516</Characters>
  <Lines>108</Lines>
  <Paragraphs>30</Paragraphs>
  <TotalTime>0</TotalTime>
  <ScaleCrop>false</ScaleCrop>
  <LinksUpToDate>false</LinksUpToDate>
  <CharactersWithSpaces>10519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2022-05-21T08:23:00Z</dcterms:created>
  <dc:creator>谢 胤</dc:creator>
  <cp:lastModifiedBy>Troye的小简</cp:lastModifiedBy>
  <dcterms:modified xsi:type="dcterms:W3CDTF">2024-05-08T08:28:37Z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4C2C1CBF407442C99DE1E6BBCFA831C5_13</vt:lpwstr>
  </property>
</Properties>
</file>