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ascii="黑体" w:hAnsi="黑体" w:eastAsia="黑体"/>
          <w:color w:val="000000"/>
          <w:sz w:val="32"/>
          <w:szCs w:val="32"/>
        </w:rPr>
        <w:t>附件</w:t>
      </w:r>
      <w:r>
        <w:rPr>
          <w:rFonts w:eastAsia="黑体"/>
          <w:color w:val="000000"/>
          <w:sz w:val="32"/>
          <w:szCs w:val="32"/>
        </w:rPr>
        <w:t>2</w:t>
      </w:r>
    </w:p>
    <w:p>
      <w:pPr>
        <w:adjustRightInd w:val="0"/>
        <w:snapToGrid w:val="0"/>
        <w:spacing w:line="600" w:lineRule="exact"/>
        <w:jc w:val="center"/>
        <w:rPr>
          <w:rFonts w:eastAsia="方正小标宋_GBK"/>
          <w:color w:val="000000"/>
          <w:sz w:val="44"/>
          <w:szCs w:val="44"/>
        </w:rPr>
      </w:pPr>
      <w:r>
        <w:rPr>
          <w:rFonts w:eastAsia="方正小标宋_GBK"/>
          <w:b/>
          <w:color w:val="000000"/>
          <w:sz w:val="44"/>
          <w:szCs w:val="44"/>
        </w:rPr>
        <w:t>2020</w:t>
      </w:r>
      <w:r>
        <w:rPr>
          <w:rFonts w:eastAsia="方正小标宋_GBK"/>
          <w:color w:val="000000"/>
          <w:sz w:val="44"/>
          <w:szCs w:val="44"/>
        </w:rPr>
        <w:t>年昆山市转型升级创新发展</w:t>
      </w:r>
    </w:p>
    <w:p>
      <w:pPr>
        <w:adjustRightInd w:val="0"/>
        <w:snapToGrid w:val="0"/>
        <w:spacing w:line="600" w:lineRule="exact"/>
        <w:jc w:val="center"/>
        <w:rPr>
          <w:rFonts w:eastAsia="方正小标宋_GBK"/>
          <w:color w:val="000000"/>
          <w:sz w:val="10"/>
          <w:szCs w:val="10"/>
        </w:rPr>
      </w:pPr>
      <w:r>
        <w:rPr>
          <w:rFonts w:eastAsia="方正小标宋_GBK"/>
          <w:color w:val="000000"/>
          <w:sz w:val="44"/>
          <w:szCs w:val="44"/>
        </w:rPr>
        <w:t>（体育产业）财政专项资金项目申报指南</w:t>
      </w:r>
    </w:p>
    <w:p>
      <w:pPr>
        <w:overflowPunct w:val="0"/>
        <w:autoSpaceDE w:val="0"/>
        <w:spacing w:line="590" w:lineRule="exact"/>
        <w:jc w:val="center"/>
        <w:rPr>
          <w:rFonts w:eastAsia="方正仿宋_GBK"/>
          <w:kern w:val="0"/>
          <w:sz w:val="32"/>
          <w:szCs w:val="32"/>
        </w:rPr>
      </w:pPr>
    </w:p>
    <w:p>
      <w:pPr>
        <w:widowControl/>
        <w:shd w:val="clear" w:color="auto" w:fill="FFFFFF"/>
        <w:adjustRightInd w:val="0"/>
        <w:snapToGrid w:val="0"/>
        <w:spacing w:line="600" w:lineRule="exact"/>
        <w:contextualSpacing/>
        <w:jc w:val="left"/>
        <w:rPr>
          <w:rFonts w:eastAsia="黑体"/>
          <w:bCs/>
          <w:kern w:val="0"/>
          <w:sz w:val="32"/>
          <w:szCs w:val="32"/>
        </w:rPr>
      </w:pPr>
      <w:r>
        <w:rPr>
          <w:rFonts w:eastAsia="黑体"/>
          <w:bCs/>
          <w:kern w:val="0"/>
          <w:sz w:val="32"/>
          <w:szCs w:val="32"/>
        </w:rPr>
        <w:t xml:space="preserve">    一、申报条件</w:t>
      </w:r>
    </w:p>
    <w:p>
      <w:pPr>
        <w:widowControl/>
        <w:shd w:val="clear" w:color="auto" w:fill="FFFFFF"/>
        <w:adjustRightInd w:val="0"/>
        <w:snapToGrid w:val="0"/>
        <w:spacing w:line="600" w:lineRule="exact"/>
        <w:ind w:firstLine="630"/>
        <w:contextualSpacing/>
        <w:jc w:val="left"/>
        <w:rPr>
          <w:rFonts w:eastAsia="楷体_GB2312"/>
          <w:b/>
          <w:bCs/>
          <w:kern w:val="0"/>
          <w:sz w:val="32"/>
          <w:szCs w:val="32"/>
        </w:rPr>
      </w:pPr>
      <w:r>
        <w:rPr>
          <w:rFonts w:eastAsia="楷体_GB2312"/>
          <w:b/>
          <w:bCs/>
          <w:kern w:val="0"/>
          <w:sz w:val="32"/>
          <w:szCs w:val="32"/>
        </w:rPr>
        <w:t>（一）申报主体</w:t>
      </w:r>
    </w:p>
    <w:p>
      <w:pPr>
        <w:overflowPunct w:val="0"/>
        <w:spacing w:line="600" w:lineRule="exact"/>
        <w:ind w:firstLine="640" w:firstLineChars="200"/>
        <w:rPr>
          <w:rFonts w:eastAsia="仿宋_GB2312"/>
          <w:kern w:val="0"/>
          <w:sz w:val="32"/>
          <w:szCs w:val="32"/>
        </w:rPr>
      </w:pPr>
      <w:r>
        <w:rPr>
          <w:rFonts w:eastAsia="仿宋_GB2312"/>
          <w:kern w:val="0"/>
          <w:sz w:val="32"/>
          <w:szCs w:val="32"/>
        </w:rPr>
        <w:t>1.在昆山市行政区域内依法登记注册、具有独立法人资格，从事体育产业连续经营满1年（含1年）的企业、社会组织或非公益一类事业单位。</w:t>
      </w:r>
    </w:p>
    <w:p>
      <w:pPr>
        <w:overflowPunct w:val="0"/>
        <w:ind w:firstLine="640" w:firstLineChars="200"/>
        <w:rPr>
          <w:rFonts w:eastAsia="仿宋_GB2312"/>
          <w:kern w:val="0"/>
          <w:sz w:val="32"/>
          <w:szCs w:val="32"/>
        </w:rPr>
      </w:pPr>
      <w:r>
        <w:rPr>
          <w:rFonts w:eastAsia="仿宋_GB2312"/>
          <w:kern w:val="0"/>
          <w:sz w:val="32"/>
          <w:szCs w:val="32"/>
        </w:rPr>
        <w:t>2.财务管理制度健全，会计核算规范，财务状况良好；且项目申报单位与项目实施单位、专项资金使用单位必须一致。</w:t>
      </w:r>
    </w:p>
    <w:p>
      <w:pPr>
        <w:overflowPunct w:val="0"/>
        <w:ind w:firstLine="640" w:firstLineChars="200"/>
        <w:rPr>
          <w:rFonts w:eastAsia="仿宋_GB2312"/>
          <w:kern w:val="0"/>
          <w:sz w:val="32"/>
          <w:szCs w:val="32"/>
        </w:rPr>
      </w:pPr>
      <w:r>
        <w:rPr>
          <w:rFonts w:eastAsia="仿宋_GB2312"/>
          <w:kern w:val="0"/>
          <w:sz w:val="32"/>
          <w:szCs w:val="32"/>
        </w:rPr>
        <w:t>3.资产及经营状况良好，申报体育装备制造项目的企业注册资本500万元以上（含500万元），申报其它类别项目的企业注册资本在30万元以上。申报单位如系社会组织的，必须是3A级及以上。</w:t>
      </w:r>
    </w:p>
    <w:p>
      <w:pPr>
        <w:overflowPunct w:val="0"/>
        <w:ind w:firstLine="641"/>
        <w:rPr>
          <w:rFonts w:eastAsia="仿宋_GB2312"/>
          <w:kern w:val="0"/>
          <w:sz w:val="32"/>
          <w:szCs w:val="32"/>
        </w:rPr>
      </w:pPr>
      <w:r>
        <w:rPr>
          <w:rFonts w:eastAsia="仿宋_GB2312"/>
          <w:kern w:val="0"/>
          <w:sz w:val="32"/>
          <w:szCs w:val="32"/>
        </w:rPr>
        <w:t>4.具有良好的社会信用和企业资信，对其项目申报材料的真实性、准确性和完整性负责，并作出相应承诺。</w:t>
      </w:r>
    </w:p>
    <w:p>
      <w:pPr>
        <w:overflowPunct w:val="0"/>
        <w:adjustRightInd w:val="0"/>
        <w:snapToGrid w:val="0"/>
        <w:ind w:firstLine="652" w:firstLineChars="204"/>
        <w:outlineLvl w:val="0"/>
        <w:rPr>
          <w:rFonts w:eastAsia="仿宋_GB2312"/>
          <w:kern w:val="0"/>
          <w:sz w:val="32"/>
          <w:szCs w:val="32"/>
        </w:rPr>
      </w:pPr>
      <w:r>
        <w:rPr>
          <w:rFonts w:eastAsia="仿宋_GB2312"/>
          <w:kern w:val="0"/>
          <w:sz w:val="32"/>
          <w:szCs w:val="32"/>
        </w:rPr>
        <w:t>5.存在以下情形的企业（单位），不予扶持：</w:t>
      </w:r>
    </w:p>
    <w:p>
      <w:pPr>
        <w:ind w:firstLine="627" w:firstLineChars="196"/>
        <w:rPr>
          <w:rFonts w:eastAsia="仿宋_GB2312"/>
          <w:color w:val="000000"/>
          <w:sz w:val="32"/>
          <w:szCs w:val="32"/>
        </w:rPr>
      </w:pPr>
      <w:r>
        <w:rPr>
          <w:rFonts w:eastAsia="仿宋_GB2312"/>
          <w:kern w:val="0"/>
          <w:sz w:val="32"/>
          <w:szCs w:val="32"/>
        </w:rPr>
        <w:t>（1）</w:t>
      </w:r>
      <w:r>
        <w:rPr>
          <w:rFonts w:eastAsia="仿宋_GB2312"/>
          <w:color w:val="000000"/>
          <w:sz w:val="32"/>
          <w:szCs w:val="32"/>
        </w:rPr>
        <w:t>经公共信用信息系统信用审查，项目单位存</w:t>
      </w:r>
      <w:r>
        <w:rPr>
          <w:rFonts w:eastAsia="仿宋_GB2312"/>
          <w:sz w:val="32"/>
          <w:szCs w:val="32"/>
        </w:rPr>
        <w:t>在严重</w:t>
      </w:r>
      <w:r>
        <w:rPr>
          <w:rFonts w:eastAsia="仿宋_GB2312"/>
          <w:color w:val="000000"/>
          <w:sz w:val="32"/>
          <w:szCs w:val="32"/>
        </w:rPr>
        <w:t>失信行为的。</w:t>
      </w:r>
    </w:p>
    <w:p>
      <w:pPr>
        <w:ind w:firstLine="627" w:firstLineChars="196"/>
        <w:rPr>
          <w:rFonts w:eastAsia="仿宋_GB2312"/>
          <w:color w:val="000000"/>
          <w:sz w:val="32"/>
          <w:szCs w:val="32"/>
        </w:rPr>
      </w:pPr>
      <w:r>
        <w:rPr>
          <w:rFonts w:eastAsia="仿宋_GB2312"/>
          <w:color w:val="000000"/>
          <w:sz w:val="32"/>
          <w:szCs w:val="32"/>
        </w:rPr>
        <w:t>（2）</w:t>
      </w:r>
      <w:r>
        <w:rPr>
          <w:rFonts w:eastAsia="仿宋_GB2312"/>
          <w:sz w:val="32"/>
          <w:szCs w:val="32"/>
        </w:rPr>
        <w:t>根据《对安全生产领域失信行为开展联合惩戒的实施办法》（安监总办〔2017〕49号）被纳入联合惩戒对象的生产经营单位。</w:t>
      </w:r>
    </w:p>
    <w:p>
      <w:pPr>
        <w:ind w:firstLine="627" w:firstLineChars="196"/>
        <w:rPr>
          <w:rFonts w:eastAsia="仿宋_GB2312"/>
          <w:color w:val="000000"/>
          <w:sz w:val="32"/>
          <w:szCs w:val="32"/>
        </w:rPr>
      </w:pPr>
      <w:r>
        <w:rPr>
          <w:rFonts w:eastAsia="仿宋_GB2312"/>
          <w:color w:val="000000"/>
          <w:sz w:val="32"/>
          <w:szCs w:val="32"/>
        </w:rPr>
        <w:t>（3）申报单位1年内甚至多年未实现营业收入的。</w:t>
      </w:r>
    </w:p>
    <w:p>
      <w:pPr>
        <w:ind w:firstLine="627" w:firstLineChars="196"/>
        <w:rPr>
          <w:rFonts w:eastAsia="仿宋_GB2312"/>
          <w:color w:val="000000"/>
          <w:sz w:val="32"/>
          <w:szCs w:val="32"/>
        </w:rPr>
      </w:pPr>
      <w:r>
        <w:rPr>
          <w:rFonts w:eastAsia="仿宋_GB2312"/>
          <w:color w:val="000000"/>
          <w:sz w:val="32"/>
          <w:szCs w:val="32"/>
        </w:rPr>
        <w:t>（4）项目资金来源全部为财政性资金的。</w:t>
      </w:r>
    </w:p>
    <w:p>
      <w:pPr>
        <w:ind w:firstLine="627" w:firstLineChars="196"/>
        <w:rPr>
          <w:rFonts w:eastAsia="仿宋_GB2312"/>
          <w:kern w:val="0"/>
          <w:sz w:val="32"/>
          <w:szCs w:val="32"/>
        </w:rPr>
      </w:pPr>
      <w:r>
        <w:rPr>
          <w:rFonts w:eastAsia="仿宋_GB2312"/>
          <w:color w:val="000000"/>
          <w:sz w:val="32"/>
          <w:szCs w:val="32"/>
        </w:rPr>
        <w:t>（5）申报项目以前年度已获得市级体育产业发展资金扶持，且</w:t>
      </w:r>
      <w:r>
        <w:rPr>
          <w:rFonts w:eastAsia="仿宋_GB2312"/>
          <w:kern w:val="0"/>
          <w:sz w:val="32"/>
          <w:szCs w:val="32"/>
        </w:rPr>
        <w:t>项目内容重复度较高。</w:t>
      </w:r>
    </w:p>
    <w:p>
      <w:pPr>
        <w:ind w:firstLine="627" w:firstLineChars="196"/>
        <w:rPr>
          <w:rFonts w:eastAsia="仿宋_GB2312"/>
          <w:kern w:val="0"/>
          <w:sz w:val="32"/>
          <w:szCs w:val="32"/>
        </w:rPr>
      </w:pPr>
      <w:r>
        <w:rPr>
          <w:rFonts w:eastAsia="仿宋_GB2312"/>
          <w:sz w:val="32"/>
          <w:szCs w:val="32"/>
        </w:rPr>
        <w:t>（6）同一类型项目当年度已经获得市财政其他类专项资金。</w:t>
      </w:r>
    </w:p>
    <w:p>
      <w:pPr>
        <w:overflowPunct w:val="0"/>
        <w:ind w:firstLine="640" w:firstLineChars="200"/>
        <w:rPr>
          <w:rFonts w:eastAsia="仿宋_GB2312"/>
          <w:kern w:val="0"/>
          <w:sz w:val="32"/>
          <w:szCs w:val="32"/>
        </w:rPr>
      </w:pPr>
      <w:r>
        <w:rPr>
          <w:rFonts w:eastAsia="仿宋_GB2312"/>
          <w:kern w:val="0"/>
          <w:sz w:val="32"/>
          <w:szCs w:val="32"/>
        </w:rPr>
        <w:t>（7）申报企业（单位）不能按要求提供财务和税务资料的；提供的财务资料和税务资料不一致的。</w:t>
      </w:r>
    </w:p>
    <w:p>
      <w:pPr>
        <w:overflowPunct w:val="0"/>
        <w:ind w:firstLine="640" w:firstLineChars="200"/>
        <w:rPr>
          <w:rFonts w:eastAsia="仿宋_GB2312"/>
          <w:kern w:val="0"/>
          <w:sz w:val="32"/>
          <w:szCs w:val="32"/>
        </w:rPr>
      </w:pPr>
      <w:r>
        <w:rPr>
          <w:rFonts w:eastAsia="仿宋_GB2312"/>
          <w:kern w:val="0"/>
          <w:sz w:val="32"/>
          <w:szCs w:val="32"/>
        </w:rPr>
        <w:t>（8）以前年度获得省、市体育产业专项资金扶持项目经绩效评价不合格未按要求整改到位的。</w:t>
      </w:r>
    </w:p>
    <w:p>
      <w:pPr>
        <w:overflowPunct w:val="0"/>
        <w:ind w:firstLine="643" w:firstLineChars="200"/>
        <w:rPr>
          <w:rFonts w:eastAsia="楷体_GB2312"/>
          <w:b/>
          <w:kern w:val="0"/>
          <w:sz w:val="32"/>
          <w:szCs w:val="32"/>
        </w:rPr>
      </w:pPr>
      <w:r>
        <w:rPr>
          <w:rFonts w:eastAsia="楷体_GB2312"/>
          <w:b/>
          <w:kern w:val="0"/>
          <w:sz w:val="32"/>
          <w:szCs w:val="32"/>
        </w:rPr>
        <w:t>（二）申报项目</w:t>
      </w:r>
    </w:p>
    <w:p>
      <w:pPr>
        <w:overflowPunct w:val="0"/>
        <w:ind w:firstLine="641"/>
        <w:rPr>
          <w:rFonts w:eastAsia="仿宋_GB2312"/>
          <w:sz w:val="32"/>
          <w:szCs w:val="32"/>
          <w:shd w:val="clear" w:color="auto" w:fill="FFFFFF"/>
        </w:rPr>
      </w:pPr>
      <w:r>
        <w:rPr>
          <w:rFonts w:eastAsia="仿宋_GB2312"/>
          <w:sz w:val="32"/>
          <w:szCs w:val="32"/>
          <w:shd w:val="clear" w:color="auto" w:fill="FFFFFF"/>
        </w:rPr>
        <w:t>1.申报项目发展目标明确，具有较强的产业属性和体育关联度，社会和经济效益良好，对提升体育产业竞争力、拉动体育消费、推动体育事业发展具有积极作用。</w:t>
      </w:r>
    </w:p>
    <w:p>
      <w:pPr>
        <w:overflowPunct w:val="0"/>
        <w:ind w:firstLine="641"/>
        <w:rPr>
          <w:rFonts w:eastAsia="仿宋_GB2312"/>
          <w:kern w:val="0"/>
          <w:sz w:val="32"/>
          <w:szCs w:val="32"/>
        </w:rPr>
      </w:pPr>
      <w:r>
        <w:rPr>
          <w:rFonts w:eastAsia="仿宋_GB2312"/>
          <w:kern w:val="0"/>
          <w:sz w:val="32"/>
          <w:szCs w:val="32"/>
        </w:rPr>
        <w:t>2.体育装备类项目投资额不低于500万元；</w:t>
      </w:r>
      <w:r>
        <w:rPr>
          <w:rFonts w:eastAsia="仿宋_GB2312"/>
          <w:color w:val="000000"/>
          <w:sz w:val="32"/>
          <w:szCs w:val="32"/>
        </w:rPr>
        <w:t>社会力量承办商业性或群众性体育赛事投资额不低于</w:t>
      </w:r>
      <w:r>
        <w:rPr>
          <w:rFonts w:hint="eastAsia" w:eastAsia="仿宋_GB2312"/>
          <w:color w:val="000000"/>
          <w:sz w:val="32"/>
          <w:szCs w:val="32"/>
        </w:rPr>
        <w:t>80</w:t>
      </w:r>
      <w:r>
        <w:rPr>
          <w:rFonts w:eastAsia="仿宋_GB2312"/>
          <w:color w:val="000000"/>
          <w:sz w:val="32"/>
          <w:szCs w:val="32"/>
        </w:rPr>
        <w:t>万元；</w:t>
      </w:r>
      <w:r>
        <w:rPr>
          <w:rFonts w:eastAsia="仿宋_GB2312"/>
          <w:kern w:val="0"/>
          <w:sz w:val="32"/>
          <w:szCs w:val="32"/>
        </w:rPr>
        <w:t>社会力量开展的体育培训投资额不低于</w:t>
      </w:r>
      <w:r>
        <w:rPr>
          <w:rFonts w:hint="eastAsia" w:eastAsia="仿宋_GB2312"/>
          <w:kern w:val="0"/>
          <w:sz w:val="32"/>
          <w:szCs w:val="32"/>
        </w:rPr>
        <w:t>50</w:t>
      </w:r>
      <w:r>
        <w:rPr>
          <w:rFonts w:eastAsia="仿宋_GB2312"/>
          <w:kern w:val="0"/>
          <w:sz w:val="32"/>
          <w:szCs w:val="32"/>
        </w:rPr>
        <w:t>万元。其它项目投资额不低于200万元。</w:t>
      </w:r>
    </w:p>
    <w:p>
      <w:pPr>
        <w:overflowPunct w:val="0"/>
        <w:topLinePunct/>
        <w:ind w:right="25" w:rightChars="12" w:firstLine="641"/>
        <w:rPr>
          <w:rFonts w:eastAsia="仿宋_GB2312"/>
          <w:sz w:val="32"/>
          <w:szCs w:val="32"/>
        </w:rPr>
      </w:pPr>
      <w:r>
        <w:rPr>
          <w:rFonts w:eastAsia="仿宋_GB2312"/>
          <w:kern w:val="0"/>
          <w:sz w:val="32"/>
          <w:szCs w:val="32"/>
        </w:rPr>
        <w:t>3.</w:t>
      </w:r>
      <w:r>
        <w:rPr>
          <w:rFonts w:eastAsia="仿宋_GB2312"/>
          <w:bCs/>
          <w:kern w:val="0"/>
          <w:sz w:val="32"/>
          <w:szCs w:val="32"/>
        </w:rPr>
        <w:t>利用闲置空间和其他可用于体育健身场所的闲置设施建成并投入运营的大众健身场所</w:t>
      </w:r>
      <w:r>
        <w:rPr>
          <w:rFonts w:eastAsia="仿宋_GB2312"/>
          <w:sz w:val="32"/>
          <w:szCs w:val="32"/>
        </w:rPr>
        <w:t>的</w:t>
      </w:r>
      <w:r>
        <w:rPr>
          <w:rFonts w:eastAsia="仿宋_GB2312"/>
          <w:kern w:val="0"/>
          <w:sz w:val="32"/>
          <w:szCs w:val="32"/>
        </w:rPr>
        <w:t>项目要求：</w:t>
      </w:r>
      <w:r>
        <w:rPr>
          <w:rFonts w:eastAsia="仿宋_GB2312"/>
          <w:sz w:val="32"/>
          <w:szCs w:val="32"/>
        </w:rPr>
        <w:t>（1）2019年12月31日前完成建设并投入运营；（2）体育场馆或健身场所综合利用的单体面积（含相关附属服务设施）1000㎡以上；（3）项目投资额不低于200万元；（4）拥有所利用闲置设施的合法使用权（须提供相关权属及面积证明）；（5）申报项目需有独立核算数据。</w:t>
      </w:r>
    </w:p>
    <w:p>
      <w:pPr>
        <w:overflowPunct w:val="0"/>
        <w:topLinePunct/>
        <w:ind w:right="25" w:rightChars="12" w:firstLine="641"/>
        <w:rPr>
          <w:rFonts w:eastAsia="仿宋_GB2312"/>
          <w:sz w:val="32"/>
          <w:szCs w:val="32"/>
        </w:rPr>
      </w:pPr>
      <w:r>
        <w:rPr>
          <w:rFonts w:eastAsia="仿宋_GB2312"/>
          <w:sz w:val="32"/>
          <w:szCs w:val="32"/>
        </w:rPr>
        <w:t>4.社会资本开发新建体育设施</w:t>
      </w:r>
      <w:r>
        <w:rPr>
          <w:rFonts w:eastAsia="仿宋_GB2312"/>
          <w:kern w:val="0"/>
          <w:sz w:val="32"/>
          <w:szCs w:val="32"/>
        </w:rPr>
        <w:t>项目要求：</w:t>
      </w:r>
      <w:r>
        <w:rPr>
          <w:rFonts w:eastAsia="仿宋_GB2312"/>
          <w:sz w:val="32"/>
          <w:szCs w:val="32"/>
        </w:rPr>
        <w:t>（1）2019年12月31日前完成建设并投入运营；（2）申报项目须为新建体育设施；（3）新建体育设施可用于室内体育健身或户外可开展经营的面积2000㎡以上；（4）项目投资额不低于200万元；（5）拥有新建体育设施的合法所有权或使用权（须提供相关权属及面积证明）。</w:t>
      </w:r>
    </w:p>
    <w:p>
      <w:pPr>
        <w:overflowPunct w:val="0"/>
        <w:topLinePunct/>
        <w:ind w:right="25" w:rightChars="12" w:firstLine="641"/>
        <w:rPr>
          <w:rFonts w:eastAsia="仿宋_GB2312"/>
          <w:sz w:val="32"/>
          <w:szCs w:val="32"/>
        </w:rPr>
      </w:pPr>
      <w:r>
        <w:rPr>
          <w:rFonts w:eastAsia="仿宋_GB2312"/>
          <w:kern w:val="0"/>
          <w:sz w:val="32"/>
          <w:szCs w:val="32"/>
        </w:rPr>
        <w:t>4.职业体育俱乐部合作项目要求：</w:t>
      </w:r>
      <w:r>
        <w:rPr>
          <w:rFonts w:eastAsia="仿宋_GB2312"/>
          <w:sz w:val="32"/>
          <w:szCs w:val="32"/>
        </w:rPr>
        <w:t>（1）职业体育俱乐部产权清晰、运营规范；（2）俱乐部非全额财政性资金投入。</w:t>
      </w:r>
    </w:p>
    <w:p>
      <w:pPr>
        <w:overflowPunct w:val="0"/>
        <w:topLinePunct/>
        <w:ind w:right="25" w:rightChars="12" w:firstLine="641"/>
        <w:rPr>
          <w:rFonts w:eastAsia="仿宋_GB2312"/>
          <w:sz w:val="32"/>
          <w:szCs w:val="32"/>
        </w:rPr>
      </w:pPr>
      <w:r>
        <w:rPr>
          <w:rFonts w:eastAsia="仿宋_GB2312"/>
          <w:kern w:val="0"/>
          <w:sz w:val="32"/>
          <w:szCs w:val="32"/>
        </w:rPr>
        <w:t>5.</w:t>
      </w:r>
      <w:r>
        <w:rPr>
          <w:rFonts w:eastAsia="仿宋_GB2312"/>
          <w:sz w:val="32"/>
          <w:szCs w:val="32"/>
        </w:rPr>
        <w:t>贷款贴息项目，2019年1月1日至2019年12月31日发生的与项目建设相关的投融资贷款项目（须提供贷款合同、</w:t>
      </w:r>
      <w:r>
        <w:rPr>
          <w:rFonts w:eastAsia="仿宋_GB2312"/>
          <w:kern w:val="0"/>
          <w:sz w:val="32"/>
          <w:szCs w:val="32"/>
        </w:rPr>
        <w:t>利息支付情况汇总表及支付凭证）。</w:t>
      </w:r>
    </w:p>
    <w:p>
      <w:pPr>
        <w:overflowPunct w:val="0"/>
        <w:topLinePunct/>
        <w:ind w:right="25" w:rightChars="12" w:firstLine="641"/>
        <w:rPr>
          <w:rFonts w:eastAsia="仿宋_GB2312"/>
          <w:kern w:val="0"/>
          <w:sz w:val="32"/>
          <w:szCs w:val="32"/>
        </w:rPr>
      </w:pPr>
      <w:r>
        <w:rPr>
          <w:rFonts w:eastAsia="仿宋_GB2312"/>
          <w:kern w:val="0"/>
          <w:sz w:val="32"/>
          <w:szCs w:val="32"/>
        </w:rPr>
        <w:t>6.体育赛事活动类项目必须是在2019年已经举办的赛事活动（政府资金占比不超过50%）；其它类申报项目必须在2019年12月31日已完成投资建设。</w:t>
      </w:r>
    </w:p>
    <w:p>
      <w:pPr>
        <w:overflowPunct w:val="0"/>
        <w:topLinePunct/>
        <w:ind w:right="25" w:rightChars="12" w:firstLine="641"/>
        <w:rPr>
          <w:rFonts w:eastAsia="黑体"/>
          <w:bCs/>
          <w:kern w:val="0"/>
          <w:sz w:val="32"/>
          <w:szCs w:val="32"/>
        </w:rPr>
      </w:pPr>
      <w:r>
        <w:rPr>
          <w:rFonts w:hAnsi="黑体" w:eastAsia="黑体"/>
          <w:kern w:val="0"/>
          <w:sz w:val="32"/>
          <w:szCs w:val="32"/>
        </w:rPr>
        <w:t>二、</w:t>
      </w:r>
      <w:r>
        <w:rPr>
          <w:rFonts w:hAnsi="黑体" w:eastAsia="黑体"/>
          <w:bCs/>
          <w:kern w:val="0"/>
          <w:sz w:val="32"/>
          <w:szCs w:val="32"/>
        </w:rPr>
        <w:t>支持</w:t>
      </w:r>
      <w:r>
        <w:rPr>
          <w:rFonts w:hint="eastAsia" w:hAnsi="黑体" w:eastAsia="黑体"/>
          <w:bCs/>
          <w:kern w:val="0"/>
          <w:sz w:val="32"/>
          <w:szCs w:val="32"/>
        </w:rPr>
        <w:t>重点</w:t>
      </w:r>
    </w:p>
    <w:p>
      <w:pPr>
        <w:overflowPunct w:val="0"/>
        <w:spacing w:line="590" w:lineRule="exact"/>
        <w:ind w:firstLine="640" w:firstLineChars="200"/>
        <w:outlineLvl w:val="0"/>
        <w:rPr>
          <w:rFonts w:eastAsia="仿宋_GB2312"/>
          <w:color w:val="000000"/>
          <w:kern w:val="0"/>
          <w:sz w:val="32"/>
          <w:szCs w:val="32"/>
        </w:rPr>
      </w:pPr>
      <w:r>
        <w:rPr>
          <w:rFonts w:eastAsia="仿宋_GB2312"/>
          <w:color w:val="000000"/>
          <w:sz w:val="32"/>
          <w:szCs w:val="32"/>
        </w:rPr>
        <w:t>1.</w:t>
      </w:r>
      <w:r>
        <w:rPr>
          <w:rFonts w:eastAsia="仿宋_GB2312"/>
          <w:color w:val="000000"/>
          <w:kern w:val="0"/>
          <w:sz w:val="32"/>
          <w:szCs w:val="32"/>
        </w:rPr>
        <w:t>体育服务内容和运作模式的创新；体育健身服务连锁发展；以运动康复、健康管理等为主要内容的体育健康服务。</w:t>
      </w:r>
    </w:p>
    <w:p>
      <w:pPr>
        <w:rPr>
          <w:rFonts w:eastAsia="仿宋_GB2312"/>
          <w:color w:val="000000"/>
          <w:sz w:val="32"/>
          <w:szCs w:val="32"/>
        </w:rPr>
      </w:pPr>
      <w:r>
        <w:rPr>
          <w:rFonts w:eastAsia="仿宋_GB2312"/>
          <w:color w:val="000000"/>
          <w:sz w:val="32"/>
          <w:szCs w:val="32"/>
        </w:rPr>
        <w:t xml:space="preserve">    2.社会资本投资昆山职业体育或参与昆山职业体育俱乐部项目运营、人才培养、交流合作等项目。</w:t>
      </w:r>
    </w:p>
    <w:p>
      <w:pPr>
        <w:overflowPunct w:val="0"/>
        <w:spacing w:line="590" w:lineRule="exact"/>
        <w:ind w:firstLine="640" w:firstLineChars="200"/>
        <w:outlineLvl w:val="0"/>
        <w:rPr>
          <w:rFonts w:eastAsia="仿宋_GB2312"/>
          <w:color w:val="000000"/>
          <w:sz w:val="32"/>
          <w:szCs w:val="32"/>
        </w:rPr>
      </w:pPr>
      <w:r>
        <w:rPr>
          <w:rFonts w:eastAsia="仿宋_GB2312"/>
          <w:color w:val="000000"/>
          <w:sz w:val="32"/>
          <w:szCs w:val="32"/>
        </w:rPr>
        <w:t>3.社会资本建设体育场馆设施；</w:t>
      </w:r>
      <w:r>
        <w:rPr>
          <w:rFonts w:eastAsia="仿宋_GB2312"/>
          <w:color w:val="000000"/>
          <w:kern w:val="0"/>
          <w:sz w:val="32"/>
          <w:szCs w:val="32"/>
        </w:rPr>
        <w:t>体育服务综合体建设运营；利用闲置设施改扩建体育健身场所；体育场馆运营管理模式创新。</w:t>
      </w:r>
    </w:p>
    <w:p>
      <w:pPr>
        <w:overflowPunct w:val="0"/>
        <w:spacing w:line="560" w:lineRule="exact"/>
        <w:ind w:firstLine="640" w:firstLineChars="200"/>
        <w:outlineLvl w:val="0"/>
        <w:rPr>
          <w:rFonts w:eastAsia="仿宋_GB2312"/>
          <w:color w:val="000000"/>
          <w:sz w:val="32"/>
          <w:szCs w:val="32"/>
        </w:rPr>
      </w:pPr>
      <w:r>
        <w:rPr>
          <w:rFonts w:eastAsia="仿宋_GB2312"/>
          <w:color w:val="000000"/>
          <w:sz w:val="32"/>
          <w:szCs w:val="32"/>
        </w:rPr>
        <w:t>4.</w:t>
      </w:r>
      <w:r>
        <w:rPr>
          <w:rFonts w:eastAsia="仿宋_GB2312"/>
          <w:color w:val="000000"/>
          <w:kern w:val="0"/>
          <w:sz w:val="32"/>
          <w:szCs w:val="32"/>
        </w:rPr>
        <w:t>体教融合开展的青少年体育培训；体育培训模式创新和产品创新。</w:t>
      </w:r>
    </w:p>
    <w:p>
      <w:pPr>
        <w:overflowPunct w:val="0"/>
        <w:spacing w:line="560" w:lineRule="exact"/>
        <w:ind w:firstLine="640" w:firstLineChars="200"/>
        <w:outlineLvl w:val="0"/>
        <w:rPr>
          <w:rFonts w:eastAsia="方正仿宋_GBK"/>
          <w:color w:val="000000"/>
          <w:kern w:val="0"/>
          <w:sz w:val="32"/>
          <w:szCs w:val="32"/>
        </w:rPr>
      </w:pPr>
      <w:r>
        <w:rPr>
          <w:rFonts w:eastAsia="仿宋_GB2312"/>
          <w:color w:val="000000"/>
          <w:sz w:val="32"/>
          <w:szCs w:val="32"/>
        </w:rPr>
        <w:t>5.社会力量承办商业性或群众性体育赛事；创立、运营</w:t>
      </w:r>
      <w:r>
        <w:rPr>
          <w:rFonts w:eastAsia="仿宋_GB2312"/>
          <w:color w:val="000000"/>
          <w:kern w:val="0"/>
          <w:sz w:val="32"/>
          <w:szCs w:val="32"/>
        </w:rPr>
        <w:t>具有自主IP的品牌赛事；申（承）办国内外重大体育赛事。</w:t>
      </w:r>
    </w:p>
    <w:p>
      <w:pPr>
        <w:ind w:firstLine="627" w:firstLineChars="196"/>
        <w:rPr>
          <w:rFonts w:eastAsia="仿宋_GB2312"/>
          <w:color w:val="000000"/>
          <w:sz w:val="32"/>
          <w:szCs w:val="32"/>
        </w:rPr>
      </w:pPr>
      <w:r>
        <w:rPr>
          <w:rFonts w:eastAsia="仿宋_GB2312"/>
          <w:color w:val="000000"/>
          <w:sz w:val="32"/>
          <w:szCs w:val="32"/>
        </w:rPr>
        <w:t>6.</w:t>
      </w:r>
      <w:r>
        <w:rPr>
          <w:rFonts w:eastAsia="仿宋_GB2312"/>
          <w:color w:val="000000"/>
          <w:kern w:val="0"/>
          <w:sz w:val="32"/>
          <w:szCs w:val="32"/>
        </w:rPr>
        <w:t>体</w:t>
      </w:r>
      <w:r>
        <w:rPr>
          <w:rFonts w:eastAsia="仿宋_GB2312"/>
          <w:bCs/>
          <w:color w:val="000000"/>
          <w:kern w:val="0"/>
          <w:sz w:val="32"/>
          <w:szCs w:val="32"/>
        </w:rPr>
        <w:t>育科技创新与体育新产品研发；体育用品制造企业向服务业转型发展。</w:t>
      </w:r>
    </w:p>
    <w:p>
      <w:pPr>
        <w:spacing w:line="560" w:lineRule="exact"/>
        <w:ind w:firstLine="540"/>
        <w:rPr>
          <w:rFonts w:eastAsia="仿宋_GB2312"/>
          <w:color w:val="000000"/>
          <w:kern w:val="0"/>
          <w:sz w:val="32"/>
          <w:szCs w:val="32"/>
        </w:rPr>
      </w:pPr>
      <w:r>
        <w:rPr>
          <w:rFonts w:eastAsia="仿宋_GB2312"/>
          <w:color w:val="000000"/>
          <w:sz w:val="32"/>
          <w:szCs w:val="32"/>
        </w:rPr>
        <w:t>7.体育旅游、运动康复以及</w:t>
      </w:r>
      <w:r>
        <w:rPr>
          <w:rFonts w:eastAsia="仿宋_GB2312"/>
          <w:color w:val="000000"/>
          <w:kern w:val="0"/>
          <w:sz w:val="32"/>
          <w:szCs w:val="32"/>
        </w:rPr>
        <w:t>户外、水上、冰雪、航空、电子竞技等时尚体育项目。</w:t>
      </w:r>
    </w:p>
    <w:p>
      <w:pPr>
        <w:spacing w:line="560" w:lineRule="exact"/>
        <w:ind w:firstLine="540"/>
        <w:rPr>
          <w:rFonts w:eastAsia="黑体"/>
          <w:bCs/>
          <w:kern w:val="0"/>
          <w:sz w:val="32"/>
          <w:szCs w:val="32"/>
        </w:rPr>
      </w:pPr>
      <w:r>
        <w:rPr>
          <w:rFonts w:eastAsia="仿宋_GB2312"/>
          <w:color w:val="000000"/>
          <w:kern w:val="0"/>
          <w:sz w:val="32"/>
          <w:szCs w:val="32"/>
        </w:rPr>
        <w:t>8.其他体育产业发展重点领域、重点方向项目。</w:t>
      </w:r>
    </w:p>
    <w:p>
      <w:pPr>
        <w:overflowPunct w:val="0"/>
        <w:topLinePunct/>
        <w:ind w:right="25" w:rightChars="12" w:firstLine="641"/>
        <w:rPr>
          <w:rFonts w:eastAsia="黑体"/>
          <w:kern w:val="0"/>
          <w:sz w:val="32"/>
          <w:szCs w:val="32"/>
        </w:rPr>
      </w:pPr>
      <w:r>
        <w:rPr>
          <w:rFonts w:eastAsia="黑体"/>
          <w:kern w:val="0"/>
          <w:sz w:val="32"/>
          <w:szCs w:val="32"/>
        </w:rPr>
        <w:t>三、扶持方式</w:t>
      </w:r>
    </w:p>
    <w:p>
      <w:pPr>
        <w:ind w:firstLine="627" w:firstLineChars="196"/>
        <w:rPr>
          <w:rFonts w:eastAsia="仿宋_GB2312"/>
          <w:color w:val="000000"/>
          <w:kern w:val="0"/>
          <w:sz w:val="32"/>
          <w:szCs w:val="32"/>
        </w:rPr>
      </w:pPr>
      <w:r>
        <w:rPr>
          <w:rFonts w:hAnsi="仿宋_GB2312" w:eastAsia="仿宋_GB2312"/>
          <w:color w:val="000000"/>
          <w:sz w:val="32"/>
          <w:szCs w:val="32"/>
        </w:rPr>
        <w:t>以奖励、贷款贴息等方式对已经完成项目建设、具有良好经济和社会效益的体育产业项目给予奖励性补助或贷款贴息（单个项目不超过</w:t>
      </w:r>
      <w:r>
        <w:rPr>
          <w:rFonts w:eastAsia="仿宋_GB2312"/>
          <w:color w:val="000000"/>
          <w:sz w:val="32"/>
          <w:szCs w:val="32"/>
        </w:rPr>
        <w:t>100</w:t>
      </w:r>
      <w:r>
        <w:rPr>
          <w:rFonts w:hAnsi="仿宋_GB2312" w:eastAsia="仿宋_GB2312"/>
          <w:color w:val="000000"/>
          <w:sz w:val="32"/>
          <w:szCs w:val="32"/>
        </w:rPr>
        <w:t>万元）。</w:t>
      </w:r>
    </w:p>
    <w:p>
      <w:pPr>
        <w:overflowPunct w:val="0"/>
        <w:adjustRightInd w:val="0"/>
        <w:snapToGrid w:val="0"/>
        <w:ind w:firstLine="652" w:firstLineChars="204"/>
        <w:outlineLvl w:val="0"/>
        <w:rPr>
          <w:rFonts w:eastAsia="黑体"/>
          <w:kern w:val="0"/>
          <w:sz w:val="32"/>
          <w:szCs w:val="32"/>
        </w:rPr>
      </w:pPr>
      <w:r>
        <w:rPr>
          <w:rFonts w:eastAsia="黑体"/>
          <w:kern w:val="0"/>
          <w:sz w:val="32"/>
          <w:szCs w:val="32"/>
        </w:rPr>
        <w:t>四、申报材料</w:t>
      </w:r>
    </w:p>
    <w:p>
      <w:pPr>
        <w:ind w:firstLine="630"/>
        <w:jc w:val="left"/>
        <w:rPr>
          <w:rFonts w:eastAsia="仿宋_GB2312"/>
          <w:sz w:val="32"/>
          <w:szCs w:val="32"/>
        </w:rPr>
      </w:pPr>
      <w:r>
        <w:rPr>
          <w:rFonts w:eastAsia="仿宋_GB2312"/>
          <w:kern w:val="0"/>
          <w:sz w:val="32"/>
          <w:szCs w:val="32"/>
        </w:rPr>
        <w:t>1.</w:t>
      </w:r>
      <w:r>
        <w:rPr>
          <w:rFonts w:eastAsia="仿宋_GB2312"/>
          <w:sz w:val="32"/>
          <w:szCs w:val="32"/>
        </w:rPr>
        <w:t>财政专项资金项目申报信用承诺书；</w:t>
      </w:r>
    </w:p>
    <w:p>
      <w:pPr>
        <w:overflowPunct w:val="0"/>
        <w:ind w:firstLine="600" w:firstLineChars="200"/>
        <w:rPr>
          <w:rFonts w:eastAsia="仿宋_GB2312"/>
          <w:spacing w:val="-10"/>
          <w:kern w:val="0"/>
          <w:sz w:val="32"/>
          <w:szCs w:val="32"/>
        </w:rPr>
      </w:pPr>
      <w:r>
        <w:rPr>
          <w:rFonts w:eastAsia="仿宋_GB2312"/>
          <w:spacing w:val="-10"/>
          <w:kern w:val="0"/>
          <w:sz w:val="32"/>
          <w:szCs w:val="32"/>
        </w:rPr>
        <w:t>2.</w:t>
      </w:r>
      <w:r>
        <w:rPr>
          <w:rFonts w:hint="eastAsia" w:eastAsia="仿宋_GB2312"/>
          <w:sz w:val="32"/>
          <w:szCs w:val="32"/>
        </w:rPr>
        <w:t xml:space="preserve"> 《2020年昆山市转型升级创新发展</w:t>
      </w:r>
      <w:r>
        <w:rPr>
          <w:rFonts w:eastAsia="仿宋_GB2312"/>
          <w:sz w:val="32"/>
          <w:szCs w:val="32"/>
        </w:rPr>
        <w:t>（</w:t>
      </w:r>
      <w:r>
        <w:rPr>
          <w:rFonts w:hint="eastAsia" w:eastAsia="仿宋_GB2312"/>
          <w:sz w:val="32"/>
          <w:szCs w:val="32"/>
        </w:rPr>
        <w:t>体育</w:t>
      </w:r>
      <w:r>
        <w:rPr>
          <w:rFonts w:eastAsia="仿宋_GB2312"/>
          <w:sz w:val="32"/>
          <w:szCs w:val="32"/>
        </w:rPr>
        <w:t>产业）</w:t>
      </w:r>
      <w:r>
        <w:rPr>
          <w:rFonts w:eastAsia="仿宋_GB2312"/>
          <w:color w:val="000000"/>
          <w:sz w:val="32"/>
          <w:szCs w:val="32"/>
        </w:rPr>
        <w:t>财政专项资金项目申报表</w:t>
      </w:r>
      <w:r>
        <w:rPr>
          <w:rFonts w:eastAsia="仿宋_GB2312"/>
          <w:spacing w:val="-10"/>
          <w:kern w:val="0"/>
          <w:sz w:val="32"/>
          <w:szCs w:val="32"/>
        </w:rPr>
        <w:t xml:space="preserve">》； </w:t>
      </w:r>
    </w:p>
    <w:p>
      <w:pPr>
        <w:overflowPunct w:val="0"/>
        <w:autoSpaceDN w:val="0"/>
        <w:ind w:firstLine="640" w:firstLineChars="200"/>
        <w:rPr>
          <w:rFonts w:eastAsia="仿宋_GB2312"/>
          <w:kern w:val="0"/>
          <w:sz w:val="32"/>
          <w:szCs w:val="32"/>
        </w:rPr>
      </w:pPr>
      <w:r>
        <w:rPr>
          <w:rFonts w:eastAsia="仿宋_GB2312"/>
          <w:kern w:val="0"/>
          <w:sz w:val="32"/>
          <w:szCs w:val="32"/>
        </w:rPr>
        <w:t>3.项目单位2018和2019年度经会计师事务所审计的会计报表（包括资产负债表、损益表、现金流量表等）以及所申报项目的专项审计报告；</w:t>
      </w:r>
    </w:p>
    <w:p>
      <w:pPr>
        <w:overflowPunct w:val="0"/>
        <w:autoSpaceDN w:val="0"/>
        <w:ind w:firstLine="640" w:firstLineChars="200"/>
        <w:rPr>
          <w:rFonts w:eastAsia="仿宋_GB2312"/>
          <w:kern w:val="0"/>
          <w:sz w:val="32"/>
          <w:szCs w:val="32"/>
        </w:rPr>
      </w:pPr>
      <w:r>
        <w:rPr>
          <w:rFonts w:eastAsia="仿宋_GB2312"/>
          <w:kern w:val="0"/>
          <w:sz w:val="32"/>
          <w:szCs w:val="32"/>
        </w:rPr>
        <w:t>4.项目单位2019年度税收的实际缴纳情况须经当地税务部门盖章确认（原件）；</w:t>
      </w:r>
    </w:p>
    <w:p>
      <w:pPr>
        <w:ind w:firstLine="630"/>
        <w:jc w:val="left"/>
        <w:rPr>
          <w:rFonts w:eastAsia="仿宋_GB2312"/>
          <w:kern w:val="0"/>
          <w:sz w:val="32"/>
          <w:szCs w:val="32"/>
        </w:rPr>
      </w:pPr>
      <w:r>
        <w:rPr>
          <w:rFonts w:eastAsia="仿宋_GB2312"/>
          <w:kern w:val="0"/>
          <w:sz w:val="32"/>
          <w:szCs w:val="32"/>
        </w:rPr>
        <w:t>5.项目单位统一社会信用代码证（复印件）；</w:t>
      </w:r>
    </w:p>
    <w:p>
      <w:pPr>
        <w:ind w:firstLine="630"/>
        <w:jc w:val="left"/>
        <w:rPr>
          <w:rFonts w:eastAsia="仿宋_GB2312"/>
          <w:kern w:val="0"/>
          <w:sz w:val="32"/>
          <w:szCs w:val="32"/>
        </w:rPr>
      </w:pPr>
      <w:r>
        <w:rPr>
          <w:rFonts w:eastAsia="仿宋_GB2312"/>
          <w:kern w:val="0"/>
          <w:sz w:val="32"/>
          <w:szCs w:val="32"/>
        </w:rPr>
        <w:t>6.项目投入资金明细表（包括投入类别、入账日期、发票号码、发票金额、发票内容以及凭证号等信息）；</w:t>
      </w:r>
    </w:p>
    <w:p>
      <w:pPr>
        <w:overflowPunct w:val="0"/>
        <w:ind w:firstLine="640" w:firstLineChars="200"/>
        <w:rPr>
          <w:rFonts w:eastAsia="仿宋_GB2312"/>
          <w:kern w:val="0"/>
          <w:sz w:val="32"/>
          <w:szCs w:val="32"/>
        </w:rPr>
      </w:pPr>
      <w:r>
        <w:rPr>
          <w:rFonts w:eastAsia="仿宋_GB2312"/>
          <w:kern w:val="0"/>
          <w:sz w:val="32"/>
          <w:szCs w:val="32"/>
        </w:rPr>
        <w:t>7.场馆设施建设类项目须提供</w:t>
      </w:r>
      <w:r>
        <w:rPr>
          <w:rFonts w:eastAsia="仿宋_GB2312"/>
          <w:sz w:val="32"/>
          <w:szCs w:val="32"/>
        </w:rPr>
        <w:t>相关权属、面积证明</w:t>
      </w:r>
      <w:r>
        <w:rPr>
          <w:rFonts w:eastAsia="仿宋_GB2312"/>
          <w:kern w:val="0"/>
          <w:sz w:val="32"/>
          <w:szCs w:val="32"/>
        </w:rPr>
        <w:t>。</w:t>
      </w:r>
    </w:p>
    <w:p>
      <w:pPr>
        <w:overflowPunct w:val="0"/>
        <w:ind w:firstLine="640" w:firstLineChars="200"/>
        <w:rPr>
          <w:rFonts w:eastAsia="仿宋_GB2312"/>
          <w:kern w:val="0"/>
          <w:sz w:val="32"/>
          <w:szCs w:val="32"/>
        </w:rPr>
      </w:pPr>
      <w:r>
        <w:rPr>
          <w:rFonts w:eastAsia="仿宋_GB2312"/>
          <w:kern w:val="0"/>
          <w:sz w:val="32"/>
          <w:szCs w:val="32"/>
        </w:rPr>
        <w:t xml:space="preserve">8.其他相关材料（如单位公益能力、企业荣誉、获得专利/参与制定行业标准、受到市级以上表彰等证明材料）。 </w:t>
      </w:r>
    </w:p>
    <w:p>
      <w:pPr>
        <w:ind w:firstLine="640" w:firstLineChars="200"/>
        <w:jc w:val="left"/>
        <w:rPr>
          <w:rFonts w:eastAsia="仿宋_GB2312"/>
          <w:color w:val="000000"/>
          <w:sz w:val="32"/>
          <w:szCs w:val="32"/>
        </w:rPr>
      </w:pPr>
      <w:r>
        <w:rPr>
          <w:rFonts w:eastAsia="仿宋_GB2312"/>
          <w:sz w:val="32"/>
          <w:szCs w:val="32"/>
        </w:rPr>
        <w:t>申报材料一式2份，用普通A4纸双面打印，于左侧装订成册；封面为</w:t>
      </w:r>
      <w:r>
        <w:rPr>
          <w:rFonts w:hint="eastAsia" w:eastAsia="仿宋_GB2312"/>
          <w:sz w:val="32"/>
          <w:szCs w:val="32"/>
        </w:rPr>
        <w:t>《2020年昆山市转型升级创新发展</w:t>
      </w:r>
      <w:r>
        <w:rPr>
          <w:rFonts w:eastAsia="仿宋_GB2312"/>
          <w:sz w:val="32"/>
          <w:szCs w:val="32"/>
        </w:rPr>
        <w:t>（</w:t>
      </w:r>
      <w:r>
        <w:rPr>
          <w:rFonts w:hint="eastAsia" w:eastAsia="仿宋_GB2312"/>
          <w:sz w:val="32"/>
          <w:szCs w:val="32"/>
        </w:rPr>
        <w:t>体育</w:t>
      </w:r>
      <w:r>
        <w:rPr>
          <w:rFonts w:eastAsia="仿宋_GB2312"/>
          <w:sz w:val="32"/>
          <w:szCs w:val="32"/>
        </w:rPr>
        <w:t>产业）</w:t>
      </w:r>
      <w:r>
        <w:rPr>
          <w:rFonts w:eastAsia="仿宋_GB2312"/>
          <w:color w:val="000000"/>
          <w:sz w:val="32"/>
          <w:szCs w:val="32"/>
        </w:rPr>
        <w:t>财政专项资金项目申报表</w:t>
      </w:r>
      <w:r>
        <w:rPr>
          <w:rFonts w:eastAsia="仿宋_GB2312"/>
          <w:spacing w:val="-10"/>
          <w:kern w:val="0"/>
          <w:sz w:val="32"/>
          <w:szCs w:val="32"/>
        </w:rPr>
        <w:t>》</w:t>
      </w:r>
      <w:r>
        <w:rPr>
          <w:rFonts w:hint="eastAsia" w:eastAsia="仿宋_GB2312"/>
          <w:spacing w:val="-10"/>
          <w:kern w:val="0"/>
          <w:sz w:val="32"/>
          <w:szCs w:val="32"/>
        </w:rPr>
        <w:t>首页内容</w:t>
      </w:r>
      <w:r>
        <w:rPr>
          <w:rFonts w:eastAsia="仿宋_GB2312"/>
          <w:sz w:val="32"/>
          <w:szCs w:val="32"/>
        </w:rPr>
        <w:t>；制作申报材料目录；同时报送申报材料电子稿一份</w:t>
      </w:r>
      <w:r>
        <w:rPr>
          <w:rFonts w:eastAsia="仿宋_GB2312"/>
          <w:kern w:val="0"/>
          <w:sz w:val="32"/>
          <w:szCs w:val="32"/>
        </w:rPr>
        <w:t>。</w:t>
      </w:r>
    </w:p>
    <w:p>
      <w:pPr>
        <w:overflowPunct w:val="0"/>
        <w:spacing w:line="360" w:lineRule="auto"/>
        <w:ind w:firstLine="640" w:firstLineChars="200"/>
        <w:jc w:val="left"/>
      </w:pPr>
      <w:r>
        <w:rPr>
          <w:rFonts w:eastAsia="仿宋_GB2312"/>
          <w:kern w:val="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165AE"/>
    <w:rsid w:val="7E71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2020-08-12T06:14:00Z</dcterms:created>
  <dc:creator>deja vu</dc:creator>
  <cp:lastModifiedBy>deja vu</cp:lastModifiedBy>
  <dcterms:modified xsi:type="dcterms:W3CDTF">2020-08-12T06:15:14Z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