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苏州市2023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年度</w:t>
      </w:r>
      <w:r>
        <w:rPr>
          <w:rFonts w:hint="eastAsia" w:ascii="宋体" w:hAnsi="宋体" w:eastAsia="宋体"/>
          <w:b/>
          <w:bCs/>
          <w:sz w:val="44"/>
          <w:szCs w:val="44"/>
        </w:rPr>
        <w:t>省级院士工作站验收结果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3399"/>
        <w:gridCol w:w="1701"/>
        <w:gridCol w:w="1723"/>
        <w:gridCol w:w="1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依托单位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合作院士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所在地区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验收结果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张家港广大特材股份有限公司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刘玠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张家港市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昆山中环科本科技发展有限公司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John Charles Crittenden 约翰·查尔斯·科瑞谭登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昆山市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江苏中信博新能源科技股份有限公司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沈学础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昆山市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中盐昆山有限公司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周光耀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昆山市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苏州精准医疗科技有限公司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洪国藩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工业园区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度亘核芯光电技术（苏州）有限公司（曾用名：度亘激光技术（苏州）有限公司）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陈良惠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工业园区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</w:tbl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/>
    <w:p/>
    <w:sectPr>
      <w:pgSz w:w="11906" w:h="16838"/>
      <w:pgMar w:top="1701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Y2ExZjNjNTJmZWQ0ZGEwNGQ0YjA1ZjEzY2I2NTkifQ=="/>
  </w:docVars>
  <w:rsids>
    <w:rsidRoot w:val="00000000"/>
    <w:rsid w:val="16EA2E30"/>
    <w:rsid w:val="566B02CF"/>
    <w:rsid w:val="57D4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225</Characters>
  <Lines>0</Lines>
  <Paragraphs>0</Paragraphs>
  <TotalTime>0</TotalTime>
  <ScaleCrop>false</ScaleCrop>
  <LinksUpToDate>false</LinksUpToDate>
  <CharactersWithSpaces>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2023-07-13T07:48:00Z</dcterms:created>
  <dc:creator>user</dc:creator>
  <cp:lastModifiedBy>user</cp:lastModifiedBy>
  <dcterms:modified xsi:type="dcterms:W3CDTF">2023-07-13T08:10:18Z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73605C2BDD55460DA5BE8D501A8B5038_12</vt:lpwstr>
  </property>
</Properties>
</file>