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color w:val="auto"/>
          <w:spacing w:val="100"/>
          <w:sz w:val="36"/>
          <w:szCs w:val="36"/>
        </w:rPr>
      </w:pPr>
      <w:bookmarkStart w:id="0" w:name="_GoBack"/>
      <w:r>
        <w:rPr>
          <w:rStyle w:val="4"/>
          <w:rFonts w:hint="eastAsia" w:asciiTheme="minorEastAsia" w:hAnsiTheme="minorEastAsia" w:eastAsiaTheme="minorEastAsia" w:cstheme="minorEastAsia"/>
          <w:color w:val="auto"/>
          <w:spacing w:val="60"/>
          <w:sz w:val="36"/>
          <w:szCs w:val="36"/>
          <w:bdr w:val="none" w:color="auto" w:sz="0" w:space="0"/>
        </w:rPr>
        <w:t>2020年度江苏省工程技术研究中心拟推荐项目名单（不含昆山高新区）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11"/>
          <w:sz w:val="24"/>
          <w:szCs w:val="24"/>
          <w:u w:val="none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4219"/>
        <w:gridCol w:w="3592"/>
      </w:tblGrid>
      <w:tr>
        <w:trPr>
          <w:trHeight w:val="760" w:hRule="atLeast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4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项目名称</w:t>
            </w:r>
          </w:p>
        </w:tc>
        <w:tc>
          <w:tcPr>
            <w:tcW w:w="20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江苏省高效节能LED平面照明工程技术研究中心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昆山市诚泰电气股份有限公司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江苏省高端紧固件防松处理工程技术研究中心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耐落螺丝（昆山）有限公司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江苏省高精密高性能接线端子工程技术研究中心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町洋机电（中国）有限公司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江苏省智能温控热流道系统工程技术研究中心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马斯特模具（昆山）有限公司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江苏省高强度汽车车身零部件生产线工程技术研究中心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苏州普热斯勒先进成型技术有限公司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江苏省生活服务平台工程技术研究中心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昆山炫生活信息技术股份有限公司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江苏省锂电正极材料废水资源化工程技术研究中心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昆山三一环保科技有限公司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江苏省东威节能型环保电镀设备工程技术研究中心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昆山东威科技股份有限公司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江苏省超高功率抗硫化小型电阻器工程技术研究中心</w:t>
            </w:r>
          </w:p>
        </w:tc>
        <w:tc>
          <w:tcPr>
            <w:tcW w:w="2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40"/>
                <w:sz w:val="24"/>
                <w:szCs w:val="24"/>
                <w:u w:val="none"/>
                <w:bdr w:val="none" w:color="auto" w:sz="0" w:space="0"/>
              </w:rPr>
              <w:t>昆山厚声电子工业有限公司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CDCF7F"/>
    <w:rsid w:val="B7CDC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2020-07-31T00:56:00Z</dcterms:created>
  <dc:creator>liuqianru</dc:creator>
  <cp:lastModifiedBy>liuqianru</cp:lastModifiedBy>
  <dcterms:modified xsi:type="dcterms:W3CDTF">2020-07-31T00:58:31Z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