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0" w:lineRule="atLeas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附件</w:t>
      </w:r>
    </w:p>
    <w:p>
      <w:pPr>
        <w:widowControl/>
        <w:spacing w:line="460" w:lineRule="atLeast"/>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2022年度苏州市碳达峰碳中和科技支撑重点专项</w:t>
      </w:r>
    </w:p>
    <w:p>
      <w:pPr>
        <w:widowControl/>
        <w:spacing w:line="460" w:lineRule="atLeast"/>
        <w:jc w:val="center"/>
        <w:rPr>
          <w:rFonts w:ascii="仿宋_GB2312" w:hAnsi="宋体" w:eastAsia="仿宋_GB2312"/>
          <w:b/>
          <w:sz w:val="32"/>
          <w:szCs w:val="32"/>
        </w:rPr>
      </w:pPr>
      <w:r>
        <w:rPr>
          <w:rFonts w:hint="eastAsia" w:asciiTheme="majorEastAsia" w:hAnsiTheme="majorEastAsia" w:eastAsiaTheme="majorEastAsia"/>
          <w:b/>
          <w:sz w:val="36"/>
          <w:szCs w:val="36"/>
        </w:rPr>
        <w:t>拟立项项目名单</w:t>
      </w:r>
    </w:p>
    <w:p>
      <w:pPr>
        <w:widowControl/>
        <w:spacing w:line="460" w:lineRule="atLeast"/>
        <w:jc w:val="center"/>
        <w:rPr>
          <w:rFonts w:ascii="仿宋_GB2312" w:hAnsi="宋体" w:eastAsia="仿宋_GB2312"/>
          <w:sz w:val="36"/>
          <w:szCs w:val="36"/>
        </w:rPr>
      </w:pPr>
    </w:p>
    <w:tbl>
      <w:tblPr>
        <w:tblStyle w:val="3"/>
        <w:tblW w:w="9781"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835"/>
        <w:gridCol w:w="2693"/>
        <w:gridCol w:w="127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jc w:val="center"/>
              <w:rPr>
                <w:rFonts w:ascii="宋体" w:hAnsi="宋体"/>
                <w:b/>
                <w:bCs/>
                <w:color w:val="000000"/>
                <w:kern w:val="0"/>
                <w:sz w:val="28"/>
                <w:szCs w:val="28"/>
              </w:rPr>
            </w:pPr>
            <w:r>
              <w:rPr>
                <w:rFonts w:hint="eastAsia" w:ascii="宋体" w:hAnsi="宋体"/>
                <w:b/>
                <w:bCs/>
                <w:color w:val="000000"/>
                <w:kern w:val="0"/>
                <w:sz w:val="28"/>
                <w:szCs w:val="28"/>
              </w:rPr>
              <w:t>序号</w:t>
            </w:r>
          </w:p>
        </w:tc>
        <w:tc>
          <w:tcPr>
            <w:tcW w:w="2835" w:type="dxa"/>
          </w:tcPr>
          <w:p>
            <w:pPr>
              <w:jc w:val="center"/>
              <w:rPr>
                <w:rFonts w:ascii="宋体" w:hAnsi="宋体"/>
                <w:b/>
                <w:bCs/>
                <w:color w:val="000000"/>
                <w:kern w:val="0"/>
                <w:sz w:val="28"/>
                <w:szCs w:val="28"/>
              </w:rPr>
            </w:pPr>
            <w:r>
              <w:rPr>
                <w:rFonts w:hint="eastAsia" w:ascii="宋体" w:hAnsi="宋体"/>
                <w:b/>
                <w:bCs/>
                <w:color w:val="000000"/>
                <w:kern w:val="0"/>
                <w:sz w:val="28"/>
                <w:szCs w:val="28"/>
              </w:rPr>
              <w:t>项目</w:t>
            </w:r>
            <w:r>
              <w:rPr>
                <w:rFonts w:ascii="宋体" w:hAnsi="宋体"/>
                <w:b/>
                <w:bCs/>
                <w:color w:val="000000"/>
                <w:kern w:val="0"/>
                <w:sz w:val="28"/>
                <w:szCs w:val="28"/>
              </w:rPr>
              <w:t>名称</w:t>
            </w:r>
          </w:p>
        </w:tc>
        <w:tc>
          <w:tcPr>
            <w:tcW w:w="2693" w:type="dxa"/>
          </w:tcPr>
          <w:p>
            <w:pPr>
              <w:jc w:val="center"/>
              <w:rPr>
                <w:rFonts w:ascii="宋体" w:hAnsi="宋体"/>
                <w:b/>
                <w:bCs/>
                <w:color w:val="000000"/>
                <w:kern w:val="0"/>
                <w:sz w:val="28"/>
                <w:szCs w:val="28"/>
              </w:rPr>
            </w:pPr>
            <w:r>
              <w:rPr>
                <w:rFonts w:hint="eastAsia" w:ascii="宋体" w:hAnsi="宋体"/>
                <w:b/>
                <w:bCs/>
                <w:color w:val="000000"/>
                <w:kern w:val="0"/>
                <w:sz w:val="28"/>
                <w:szCs w:val="28"/>
              </w:rPr>
              <w:t>承担</w:t>
            </w:r>
            <w:r>
              <w:rPr>
                <w:rFonts w:ascii="宋体" w:hAnsi="宋体"/>
                <w:b/>
                <w:bCs/>
                <w:color w:val="000000"/>
                <w:kern w:val="0"/>
                <w:sz w:val="28"/>
                <w:szCs w:val="28"/>
              </w:rPr>
              <w:t>单位</w:t>
            </w:r>
          </w:p>
        </w:tc>
        <w:tc>
          <w:tcPr>
            <w:tcW w:w="1276" w:type="dxa"/>
          </w:tcPr>
          <w:p>
            <w:pPr>
              <w:jc w:val="center"/>
              <w:rPr>
                <w:rFonts w:ascii="宋体" w:hAnsi="宋体"/>
                <w:b/>
                <w:bCs/>
                <w:color w:val="000000"/>
                <w:kern w:val="0"/>
                <w:sz w:val="28"/>
                <w:szCs w:val="28"/>
              </w:rPr>
            </w:pPr>
            <w:r>
              <w:rPr>
                <w:rFonts w:hint="eastAsia" w:ascii="宋体" w:hAnsi="宋体"/>
                <w:b/>
                <w:bCs/>
                <w:color w:val="000000"/>
                <w:kern w:val="0"/>
                <w:sz w:val="28"/>
                <w:szCs w:val="28"/>
              </w:rPr>
              <w:t>负责</w:t>
            </w:r>
            <w:r>
              <w:rPr>
                <w:rFonts w:ascii="宋体" w:hAnsi="宋体"/>
                <w:b/>
                <w:bCs/>
                <w:color w:val="000000"/>
                <w:kern w:val="0"/>
                <w:sz w:val="28"/>
                <w:szCs w:val="28"/>
              </w:rPr>
              <w:t>人</w:t>
            </w:r>
          </w:p>
        </w:tc>
        <w:tc>
          <w:tcPr>
            <w:tcW w:w="1984" w:type="dxa"/>
          </w:tcPr>
          <w:p>
            <w:pPr>
              <w:jc w:val="center"/>
              <w:rPr>
                <w:rFonts w:ascii="宋体" w:hAnsi="宋体"/>
                <w:b/>
                <w:bCs/>
                <w:color w:val="000000"/>
                <w:kern w:val="0"/>
                <w:sz w:val="28"/>
                <w:szCs w:val="28"/>
              </w:rPr>
            </w:pPr>
            <w:r>
              <w:rPr>
                <w:rFonts w:hint="eastAsia" w:ascii="宋体" w:hAnsi="宋体"/>
                <w:b/>
                <w:bCs/>
                <w:color w:val="000000"/>
                <w:kern w:val="0"/>
                <w:sz w:val="28"/>
                <w:szCs w:val="28"/>
              </w:rPr>
              <w:t>主管</w:t>
            </w:r>
            <w:r>
              <w:rPr>
                <w:rFonts w:ascii="宋体" w:hAnsi="宋体"/>
                <w:b/>
                <w:bCs/>
                <w:color w:val="000000"/>
                <w:kern w:val="0"/>
                <w:sz w:val="28"/>
                <w:szCs w:val="28"/>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jc w:val="center"/>
              <w:rPr>
                <w:rFonts w:ascii="宋体" w:hAnsi="宋体"/>
                <w:b/>
                <w:bCs/>
                <w:color w:val="000000"/>
                <w:kern w:val="0"/>
                <w:sz w:val="28"/>
                <w:szCs w:val="28"/>
              </w:rPr>
            </w:pPr>
            <w:r>
              <w:rPr>
                <w:rFonts w:hint="eastAsia" w:ascii="宋体" w:hAnsi="宋体"/>
                <w:b/>
                <w:bCs/>
                <w:color w:val="000000"/>
                <w:kern w:val="0"/>
                <w:sz w:val="28"/>
                <w:szCs w:val="28"/>
              </w:rPr>
              <w:t>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sz w:val="20"/>
                <w:szCs w:val="20"/>
              </w:rPr>
              <w:t>大功率氢燃料电池动力系统平台技术研究及攻关</w:t>
            </w:r>
          </w:p>
        </w:tc>
        <w:tc>
          <w:tcPr>
            <w:tcW w:w="2693"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苏州中车氢能动力技术有限公司</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谢庄佑</w:t>
            </w:r>
          </w:p>
        </w:tc>
        <w:tc>
          <w:tcPr>
            <w:tcW w:w="198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张家港市科技局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bottom w:val="single" w:color="auto" w:sz="4" w:space="0"/>
            </w:tcBorders>
          </w:tcPr>
          <w:p>
            <w:pPr>
              <w:jc w:val="center"/>
              <w:rPr>
                <w:rFonts w:ascii="宋体" w:hAnsi="宋体"/>
                <w:b/>
                <w:bCs/>
                <w:color w:val="000000"/>
                <w:kern w:val="0"/>
                <w:sz w:val="28"/>
                <w:szCs w:val="28"/>
              </w:rPr>
            </w:pPr>
            <w:r>
              <w:rPr>
                <w:rFonts w:ascii="宋体" w:hAnsi="宋体"/>
                <w:b/>
                <w:bCs/>
                <w:color w:val="000000"/>
                <w:kern w:val="0"/>
                <w:sz w:val="28"/>
                <w:szCs w:val="28"/>
              </w:rPr>
              <w:t>2</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sz w:val="20"/>
                <w:szCs w:val="20"/>
              </w:rPr>
              <w:t>钢铁行业1000吨二氧化碳/年低能耗捕集高效高值负碳资源化的重大科技示范</w:t>
            </w:r>
          </w:p>
        </w:tc>
        <w:tc>
          <w:tcPr>
            <w:tcW w:w="2693" w:type="dxa"/>
            <w:tcBorders>
              <w:top w:val="single" w:color="auto" w:sz="4" w:space="0"/>
              <w:left w:val="nil"/>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江苏永钢集团有限公司</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张刘瑜</w:t>
            </w:r>
          </w:p>
        </w:tc>
        <w:tc>
          <w:tcPr>
            <w:tcW w:w="198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hint="eastAsia" w:ascii="Courier New" w:hAnsi="Courier New" w:cs="Courier New"/>
                <w:sz w:val="20"/>
                <w:szCs w:val="20"/>
              </w:rPr>
              <w:t>张家港市科技局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tcBorders>
          </w:tcPr>
          <w:p>
            <w:pPr>
              <w:jc w:val="center"/>
              <w:rPr>
                <w:rFonts w:ascii="宋体" w:hAnsi="宋体"/>
                <w:b/>
                <w:bCs/>
                <w:color w:val="000000"/>
                <w:kern w:val="0"/>
                <w:sz w:val="28"/>
                <w:szCs w:val="28"/>
              </w:rPr>
            </w:pPr>
            <w:r>
              <w:rPr>
                <w:rFonts w:ascii="宋体" w:hAnsi="宋体"/>
                <w:b/>
                <w:bCs/>
                <w:color w:val="000000"/>
                <w:kern w:val="0"/>
                <w:sz w:val="28"/>
                <w:szCs w:val="28"/>
              </w:rPr>
              <w:t>3</w:t>
            </w:r>
          </w:p>
        </w:tc>
        <w:tc>
          <w:tcPr>
            <w:tcW w:w="2835" w:type="dxa"/>
            <w:tcBorders>
              <w:top w:val="nil"/>
              <w:left w:val="single" w:color="auto" w:sz="4" w:space="0"/>
              <w:bottom w:val="single" w:color="auto" w:sz="4" w:space="0"/>
              <w:right w:val="single" w:color="auto" w:sz="4" w:space="0"/>
            </w:tcBorders>
            <w:shd w:val="clear" w:color="auto" w:fill="auto"/>
            <w:vAlign w:val="center"/>
          </w:tcPr>
          <w:p>
            <w:pPr>
              <w:jc w:val="left"/>
              <w:rPr>
                <w:rFonts w:ascii="Courier New" w:hAnsi="Courier New" w:cs="Courier New"/>
                <w:sz w:val="20"/>
                <w:szCs w:val="20"/>
              </w:rPr>
            </w:pPr>
            <w:r>
              <w:rPr>
                <w:rFonts w:ascii="Courier New" w:hAnsi="Courier New" w:cs="Courier New"/>
                <w:sz w:val="20"/>
                <w:szCs w:val="20"/>
              </w:rPr>
              <w:t>高品质稀土钢转炉工艺的低碳绿色生产技术集成与工业示范</w:t>
            </w:r>
          </w:p>
        </w:tc>
        <w:tc>
          <w:tcPr>
            <w:tcW w:w="2693" w:type="dxa"/>
            <w:tcBorders>
              <w:top w:val="nil"/>
              <w:left w:val="nil"/>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苏州海陆重工股份有限公司</w:t>
            </w:r>
          </w:p>
        </w:tc>
        <w:tc>
          <w:tcPr>
            <w:tcW w:w="1276" w:type="dxa"/>
            <w:tcBorders>
              <w:top w:val="nil"/>
              <w:left w:val="nil"/>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钱飞舟</w:t>
            </w:r>
          </w:p>
        </w:tc>
        <w:tc>
          <w:tcPr>
            <w:tcW w:w="198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hint="eastAsia" w:ascii="Courier New" w:hAnsi="Courier New" w:cs="Courier New"/>
                <w:sz w:val="20"/>
                <w:szCs w:val="20"/>
              </w:rPr>
              <w:t>张家港市科技局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jc w:val="center"/>
              <w:rPr>
                <w:rFonts w:ascii="宋体" w:hAnsi="宋体"/>
                <w:b/>
                <w:bCs/>
                <w:color w:val="000000"/>
                <w:kern w:val="0"/>
                <w:sz w:val="28"/>
                <w:szCs w:val="28"/>
              </w:rPr>
            </w:pPr>
            <w:r>
              <w:rPr>
                <w:rFonts w:ascii="宋体" w:hAnsi="宋体"/>
                <w:b/>
                <w:bCs/>
                <w:color w:val="000000"/>
                <w:kern w:val="0"/>
                <w:sz w:val="28"/>
                <w:szCs w:val="28"/>
              </w:rPr>
              <w:t>4</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sz w:val="20"/>
                <w:szCs w:val="20"/>
              </w:rPr>
              <w:t>大功率氢燃料电池动力系统平台技术研究与攻关</w:t>
            </w:r>
          </w:p>
        </w:tc>
        <w:tc>
          <w:tcPr>
            <w:tcW w:w="2693"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苏州市华昌能源科技有限公司</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徐煜</w:t>
            </w:r>
          </w:p>
        </w:tc>
        <w:tc>
          <w:tcPr>
            <w:tcW w:w="198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张家港市科技局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jc w:val="center"/>
              <w:rPr>
                <w:rFonts w:ascii="宋体" w:hAnsi="宋体"/>
                <w:b/>
                <w:bCs/>
                <w:color w:val="000000"/>
                <w:kern w:val="0"/>
                <w:sz w:val="28"/>
                <w:szCs w:val="28"/>
              </w:rPr>
            </w:pPr>
            <w:r>
              <w:rPr>
                <w:rFonts w:ascii="宋体" w:hAnsi="宋体"/>
                <w:b/>
                <w:bCs/>
                <w:color w:val="000000"/>
                <w:kern w:val="0"/>
                <w:sz w:val="28"/>
                <w:szCs w:val="28"/>
              </w:rPr>
              <w:t>5</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sz w:val="20"/>
                <w:szCs w:val="20"/>
              </w:rPr>
              <w:t>大功率PEM燃料电池系统技术研究与攻关</w:t>
            </w:r>
          </w:p>
        </w:tc>
        <w:tc>
          <w:tcPr>
            <w:tcW w:w="2693"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江苏清能新能源技术股份有限公司</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陈杰</w:t>
            </w:r>
          </w:p>
        </w:tc>
        <w:tc>
          <w:tcPr>
            <w:tcW w:w="198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张家港市科技局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jc w:val="center"/>
              <w:rPr>
                <w:rFonts w:ascii="宋体" w:hAnsi="宋体"/>
                <w:b/>
                <w:bCs/>
                <w:color w:val="000000"/>
                <w:kern w:val="0"/>
                <w:sz w:val="28"/>
                <w:szCs w:val="28"/>
              </w:rPr>
            </w:pPr>
            <w:r>
              <w:rPr>
                <w:rFonts w:hint="eastAsia" w:ascii="宋体" w:hAnsi="宋体"/>
                <w:b/>
                <w:bCs/>
                <w:color w:val="000000"/>
                <w:kern w:val="0"/>
                <w:sz w:val="28"/>
                <w:szCs w:val="28"/>
              </w:rPr>
              <w:t>6</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sz w:val="20"/>
                <w:szCs w:val="20"/>
              </w:rPr>
              <w:t>植物油厂废弃脱色白土综合利用技术集成与示范</w:t>
            </w:r>
          </w:p>
        </w:tc>
        <w:tc>
          <w:tcPr>
            <w:tcW w:w="2693" w:type="dxa"/>
            <w:tcBorders>
              <w:top w:val="single" w:color="auto" w:sz="4" w:space="0"/>
              <w:left w:val="nil"/>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苏州丰倍生物科技有限公司</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平原</w:t>
            </w:r>
          </w:p>
        </w:tc>
        <w:tc>
          <w:tcPr>
            <w:tcW w:w="1984" w:type="dxa"/>
            <w:tcBorders>
              <w:top w:val="single" w:color="auto" w:sz="4" w:space="0"/>
              <w:left w:val="nil"/>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张家港市科技局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jc w:val="center"/>
              <w:rPr>
                <w:rFonts w:ascii="宋体" w:hAnsi="宋体"/>
                <w:b/>
                <w:bCs/>
                <w:color w:val="000000"/>
                <w:kern w:val="0"/>
                <w:sz w:val="28"/>
                <w:szCs w:val="28"/>
              </w:rPr>
            </w:pPr>
            <w:r>
              <w:rPr>
                <w:rFonts w:hint="eastAsia" w:ascii="宋体" w:hAnsi="宋体"/>
                <w:b/>
                <w:bCs/>
                <w:color w:val="000000"/>
                <w:kern w:val="0"/>
                <w:sz w:val="28"/>
                <w:szCs w:val="28"/>
              </w:rPr>
              <w:t>7</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sz w:val="20"/>
                <w:szCs w:val="20"/>
              </w:rPr>
              <w:t>燃料电池质子交换膜关键技术研究与攻关</w:t>
            </w:r>
          </w:p>
        </w:tc>
        <w:tc>
          <w:tcPr>
            <w:tcW w:w="2693"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常熟三爱富中昊化工新材料有限公司</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孙幸幸</w:t>
            </w:r>
          </w:p>
        </w:tc>
        <w:tc>
          <w:tcPr>
            <w:tcW w:w="198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常熟市科技局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jc w:val="center"/>
              <w:rPr>
                <w:rFonts w:ascii="宋体" w:hAnsi="宋体"/>
                <w:b/>
                <w:bCs/>
                <w:color w:val="000000"/>
                <w:kern w:val="0"/>
                <w:sz w:val="28"/>
                <w:szCs w:val="28"/>
              </w:rPr>
            </w:pPr>
            <w:r>
              <w:rPr>
                <w:rFonts w:hint="eastAsia" w:ascii="宋体" w:hAnsi="宋体"/>
                <w:b/>
                <w:bCs/>
                <w:color w:val="000000"/>
                <w:kern w:val="0"/>
                <w:sz w:val="28"/>
                <w:szCs w:val="28"/>
              </w:rPr>
              <w:t>8</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sz w:val="20"/>
                <w:szCs w:val="20"/>
              </w:rPr>
              <w:t>智控多稳态节能幕墙玻璃技术集成与示范</w:t>
            </w:r>
          </w:p>
        </w:tc>
        <w:tc>
          <w:tcPr>
            <w:tcW w:w="2693" w:type="dxa"/>
            <w:tcBorders>
              <w:top w:val="single" w:color="auto" w:sz="4" w:space="0"/>
              <w:left w:val="nil"/>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江苏集萃智能液晶科技有限公司</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薛九枝</w:t>
            </w:r>
          </w:p>
        </w:tc>
        <w:tc>
          <w:tcPr>
            <w:tcW w:w="1984" w:type="dxa"/>
            <w:tcBorders>
              <w:top w:val="single" w:color="auto" w:sz="4" w:space="0"/>
              <w:left w:val="nil"/>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常熟市科技局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jc w:val="center"/>
              <w:rPr>
                <w:rFonts w:ascii="宋体" w:hAnsi="宋体"/>
                <w:b/>
                <w:bCs/>
                <w:color w:val="000000"/>
                <w:kern w:val="0"/>
                <w:sz w:val="28"/>
                <w:szCs w:val="28"/>
              </w:rPr>
            </w:pPr>
            <w:r>
              <w:rPr>
                <w:rFonts w:hint="eastAsia" w:ascii="宋体" w:hAnsi="宋体"/>
                <w:b/>
                <w:bCs/>
                <w:color w:val="000000"/>
                <w:kern w:val="0"/>
                <w:sz w:val="28"/>
                <w:szCs w:val="28"/>
              </w:rPr>
              <w:t>9</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sz w:val="20"/>
                <w:szCs w:val="20"/>
              </w:rPr>
              <w:t>建筑垃圾高效分类减碳资源化利用技术集成与示范</w:t>
            </w:r>
          </w:p>
        </w:tc>
        <w:tc>
          <w:tcPr>
            <w:tcW w:w="2693" w:type="dxa"/>
            <w:tcBorders>
              <w:top w:val="single" w:color="auto" w:sz="4" w:space="0"/>
              <w:left w:val="nil"/>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太仓金马智能装备有限公司</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马志刚</w:t>
            </w:r>
          </w:p>
        </w:tc>
        <w:tc>
          <w:tcPr>
            <w:tcW w:w="1984" w:type="dxa"/>
            <w:tcBorders>
              <w:top w:val="single" w:color="auto" w:sz="4" w:space="0"/>
              <w:left w:val="nil"/>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太仓市科技局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jc w:val="center"/>
              <w:rPr>
                <w:rFonts w:ascii="宋体" w:hAnsi="宋体"/>
                <w:b/>
                <w:bCs/>
                <w:color w:val="000000"/>
                <w:kern w:val="0"/>
                <w:sz w:val="28"/>
                <w:szCs w:val="28"/>
              </w:rPr>
            </w:pPr>
            <w:r>
              <w:rPr>
                <w:rFonts w:hint="eastAsia" w:ascii="宋体" w:hAnsi="宋体"/>
                <w:b/>
                <w:bCs/>
                <w:color w:val="000000"/>
                <w:kern w:val="0"/>
                <w:sz w:val="28"/>
                <w:szCs w:val="28"/>
              </w:rPr>
              <w:t>10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sz w:val="20"/>
                <w:szCs w:val="20"/>
              </w:rPr>
              <w:t>钙钛矿光伏组件生产装备及量产技术研究与攻关</w:t>
            </w:r>
          </w:p>
        </w:tc>
        <w:tc>
          <w:tcPr>
            <w:tcW w:w="2693"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昆山协鑫光电材料有限公司</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范斌</w:t>
            </w:r>
          </w:p>
        </w:tc>
        <w:tc>
          <w:tcPr>
            <w:tcW w:w="198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昆山市科技局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jc w:val="center"/>
              <w:rPr>
                <w:rFonts w:ascii="宋体" w:hAnsi="宋体"/>
                <w:b/>
                <w:bCs/>
                <w:color w:val="000000"/>
                <w:kern w:val="0"/>
                <w:sz w:val="28"/>
                <w:szCs w:val="28"/>
              </w:rPr>
            </w:pPr>
            <w:r>
              <w:rPr>
                <w:rFonts w:hint="eastAsia" w:ascii="宋体" w:hAnsi="宋体"/>
                <w:b/>
                <w:bCs/>
                <w:color w:val="000000"/>
                <w:kern w:val="0"/>
                <w:sz w:val="28"/>
                <w:szCs w:val="28"/>
              </w:rPr>
              <w:t>11</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sz w:val="20"/>
                <w:szCs w:val="20"/>
              </w:rPr>
              <w:t xml:space="preserve">低成本高效率光伏建筑屋顶一体化（BIPV）技术集成与示范 </w:t>
            </w:r>
          </w:p>
        </w:tc>
        <w:tc>
          <w:tcPr>
            <w:tcW w:w="2693" w:type="dxa"/>
            <w:tcBorders>
              <w:top w:val="single" w:color="auto" w:sz="4" w:space="0"/>
              <w:left w:val="nil"/>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江苏中信博新能源科技股份有限公司</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王士涛</w:t>
            </w:r>
          </w:p>
        </w:tc>
        <w:tc>
          <w:tcPr>
            <w:tcW w:w="1984" w:type="dxa"/>
            <w:tcBorders>
              <w:top w:val="single" w:color="auto" w:sz="4" w:space="0"/>
              <w:left w:val="nil"/>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昆山市科技局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jc w:val="center"/>
              <w:rPr>
                <w:rFonts w:ascii="宋体" w:hAnsi="宋体"/>
                <w:b/>
                <w:bCs/>
                <w:color w:val="000000"/>
                <w:kern w:val="0"/>
                <w:sz w:val="28"/>
                <w:szCs w:val="28"/>
              </w:rPr>
            </w:pPr>
            <w:r>
              <w:rPr>
                <w:rFonts w:hint="eastAsia" w:ascii="宋体" w:hAnsi="宋体"/>
                <w:b/>
                <w:bCs/>
                <w:color w:val="000000"/>
                <w:kern w:val="0"/>
                <w:sz w:val="28"/>
                <w:szCs w:val="28"/>
              </w:rPr>
              <w:t>12</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sz w:val="20"/>
                <w:szCs w:val="20"/>
              </w:rPr>
            </w:pPr>
            <w:r>
              <w:rPr>
                <w:rFonts w:hint="eastAsia" w:ascii="Courier New" w:hAnsi="Courier New" w:cs="Courier New"/>
                <w:sz w:val="20"/>
                <w:szCs w:val="20"/>
              </w:rPr>
              <w:t>高效钙钛矿薄膜太阳能电池关键工艺及成套设备关键技术研究与攻关</w:t>
            </w:r>
          </w:p>
        </w:tc>
        <w:tc>
          <w:tcPr>
            <w:tcW w:w="2693"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hint="eastAsia" w:ascii="Courier New" w:hAnsi="Courier New" w:cs="Courier New"/>
                <w:sz w:val="20"/>
                <w:szCs w:val="20"/>
              </w:rPr>
              <w:t>江苏集萃有机光电技术研究所有限公司</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hint="eastAsia" w:ascii="Courier New" w:hAnsi="Courier New" w:cs="Courier New"/>
                <w:sz w:val="20"/>
                <w:szCs w:val="20"/>
              </w:rPr>
              <w:t>廖良生</w:t>
            </w:r>
          </w:p>
        </w:tc>
        <w:tc>
          <w:tcPr>
            <w:tcW w:w="198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hint="eastAsia" w:ascii="Courier New" w:hAnsi="Courier New" w:cs="Courier New"/>
                <w:sz w:val="20"/>
                <w:szCs w:val="20"/>
              </w:rPr>
              <w:t>吴江区科技局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jc w:val="center"/>
              <w:rPr>
                <w:rFonts w:ascii="宋体" w:hAnsi="宋体"/>
                <w:b/>
                <w:bCs/>
                <w:color w:val="000000"/>
                <w:kern w:val="0"/>
                <w:sz w:val="28"/>
                <w:szCs w:val="28"/>
              </w:rPr>
            </w:pPr>
            <w:r>
              <w:rPr>
                <w:rFonts w:hint="eastAsia" w:ascii="宋体" w:hAnsi="宋体"/>
                <w:b/>
                <w:bCs/>
                <w:color w:val="000000"/>
                <w:kern w:val="0"/>
                <w:sz w:val="28"/>
                <w:szCs w:val="28"/>
              </w:rPr>
              <w:t>13</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sz w:val="20"/>
                <w:szCs w:val="20"/>
              </w:rPr>
              <w:t>大尺寸高效HJT异质结电池PECVD量产设备关键技术研究与攻关</w:t>
            </w:r>
          </w:p>
        </w:tc>
        <w:tc>
          <w:tcPr>
            <w:tcW w:w="2693"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苏州迈为科技股份有限公司</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周剑</w:t>
            </w:r>
          </w:p>
        </w:tc>
        <w:tc>
          <w:tcPr>
            <w:tcW w:w="198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吴江区科技局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jc w:val="center"/>
              <w:rPr>
                <w:rFonts w:ascii="宋体" w:hAnsi="宋体"/>
                <w:b/>
                <w:bCs/>
                <w:color w:val="000000"/>
                <w:kern w:val="0"/>
                <w:sz w:val="28"/>
                <w:szCs w:val="28"/>
              </w:rPr>
            </w:pPr>
            <w:r>
              <w:rPr>
                <w:rFonts w:hint="eastAsia" w:ascii="宋体" w:hAnsi="宋体"/>
                <w:b/>
                <w:bCs/>
                <w:color w:val="000000"/>
                <w:kern w:val="0"/>
                <w:sz w:val="28"/>
                <w:szCs w:val="28"/>
              </w:rPr>
              <w:t>14</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sz w:val="20"/>
                <w:szCs w:val="20"/>
              </w:rPr>
              <w:t>燃料电池有序化质子交换膜关键技术研究与攻关</w:t>
            </w:r>
          </w:p>
        </w:tc>
        <w:tc>
          <w:tcPr>
            <w:tcW w:w="2693"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苏州科润新材料股份有限公司</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杨大伟</w:t>
            </w:r>
          </w:p>
        </w:tc>
        <w:tc>
          <w:tcPr>
            <w:tcW w:w="198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吴江区科技局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jc w:val="center"/>
              <w:rPr>
                <w:rFonts w:ascii="宋体" w:hAnsi="宋体"/>
                <w:b/>
                <w:bCs/>
                <w:color w:val="000000"/>
                <w:kern w:val="0"/>
                <w:sz w:val="28"/>
                <w:szCs w:val="28"/>
              </w:rPr>
            </w:pPr>
            <w:r>
              <w:rPr>
                <w:rFonts w:hint="eastAsia" w:ascii="宋体" w:hAnsi="宋体"/>
                <w:b/>
                <w:bCs/>
                <w:color w:val="000000"/>
                <w:kern w:val="0"/>
                <w:sz w:val="28"/>
                <w:szCs w:val="28"/>
              </w:rPr>
              <w:t>15</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sz w:val="20"/>
                <w:szCs w:val="20"/>
              </w:rPr>
              <w:t>新一代轻量化高效率分布式光伏组件技术集成与示范</w:t>
            </w:r>
          </w:p>
        </w:tc>
        <w:tc>
          <w:tcPr>
            <w:tcW w:w="2693"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苏州赛伍应用技术有限公司</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吴小平</w:t>
            </w:r>
          </w:p>
        </w:tc>
        <w:tc>
          <w:tcPr>
            <w:tcW w:w="198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吴江区科技局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jc w:val="center"/>
              <w:rPr>
                <w:rFonts w:ascii="宋体" w:hAnsi="宋体"/>
                <w:b/>
                <w:bCs/>
                <w:color w:val="000000"/>
                <w:kern w:val="0"/>
                <w:sz w:val="28"/>
                <w:szCs w:val="28"/>
              </w:rPr>
            </w:pPr>
            <w:r>
              <w:rPr>
                <w:rFonts w:hint="eastAsia" w:ascii="宋体" w:hAnsi="宋体"/>
                <w:b/>
                <w:bCs/>
                <w:color w:val="000000"/>
                <w:kern w:val="0"/>
                <w:sz w:val="28"/>
                <w:szCs w:val="28"/>
              </w:rPr>
              <w:t>16</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sz w:val="20"/>
                <w:szCs w:val="20"/>
              </w:rPr>
              <w:t>高性能特种铝合金材料低碳制造技术集成与示范</w:t>
            </w:r>
          </w:p>
        </w:tc>
        <w:tc>
          <w:tcPr>
            <w:tcW w:w="2693" w:type="dxa"/>
            <w:tcBorders>
              <w:top w:val="single" w:color="auto" w:sz="4" w:space="0"/>
              <w:left w:val="nil"/>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江苏亨通电力特种导线有限公司</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郑小伟</w:t>
            </w:r>
          </w:p>
        </w:tc>
        <w:tc>
          <w:tcPr>
            <w:tcW w:w="1984" w:type="dxa"/>
            <w:tcBorders>
              <w:top w:val="single" w:color="auto" w:sz="4" w:space="0"/>
              <w:left w:val="nil"/>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吴江区科技局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jc w:val="center"/>
              <w:rPr>
                <w:rFonts w:ascii="宋体" w:hAnsi="宋体"/>
                <w:b/>
                <w:bCs/>
                <w:color w:val="000000"/>
                <w:kern w:val="0"/>
                <w:sz w:val="28"/>
                <w:szCs w:val="28"/>
              </w:rPr>
            </w:pPr>
            <w:r>
              <w:rPr>
                <w:rFonts w:hint="eastAsia" w:ascii="宋体" w:hAnsi="宋体"/>
                <w:b/>
                <w:bCs/>
                <w:color w:val="000000"/>
                <w:kern w:val="0"/>
                <w:sz w:val="28"/>
                <w:szCs w:val="28"/>
              </w:rPr>
              <w:t>17</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sz w:val="20"/>
                <w:szCs w:val="20"/>
              </w:rPr>
              <w:t>电解水制氢膜电极技术研究与攻关</w:t>
            </w:r>
          </w:p>
        </w:tc>
        <w:tc>
          <w:tcPr>
            <w:tcW w:w="2693"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苏州擎动动力科技有限公司</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朱威</w:t>
            </w:r>
          </w:p>
        </w:tc>
        <w:tc>
          <w:tcPr>
            <w:tcW w:w="198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相城区科技局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jc w:val="center"/>
              <w:rPr>
                <w:rFonts w:ascii="宋体" w:hAnsi="宋体"/>
                <w:b/>
                <w:bCs/>
                <w:color w:val="000000"/>
                <w:kern w:val="0"/>
                <w:sz w:val="28"/>
                <w:szCs w:val="28"/>
              </w:rPr>
            </w:pPr>
            <w:r>
              <w:rPr>
                <w:rFonts w:hint="eastAsia" w:ascii="宋体" w:hAnsi="宋体"/>
                <w:b/>
                <w:bCs/>
                <w:color w:val="000000"/>
                <w:kern w:val="0"/>
                <w:sz w:val="28"/>
                <w:szCs w:val="28"/>
              </w:rPr>
              <w:t>18</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sz w:val="20"/>
                <w:szCs w:val="20"/>
              </w:rPr>
              <w:t>苏州市轨道交通能源与碳排放协同智能管理技术集成与示范</w:t>
            </w:r>
          </w:p>
        </w:tc>
        <w:tc>
          <w:tcPr>
            <w:tcW w:w="2693"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苏州市轨道交通集团有限公司</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朱宁</w:t>
            </w:r>
          </w:p>
        </w:tc>
        <w:tc>
          <w:tcPr>
            <w:tcW w:w="198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姑苏区经科局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jc w:val="center"/>
              <w:rPr>
                <w:rFonts w:ascii="宋体" w:hAnsi="宋体"/>
                <w:b/>
                <w:bCs/>
                <w:color w:val="000000"/>
                <w:kern w:val="0"/>
                <w:sz w:val="28"/>
                <w:szCs w:val="28"/>
              </w:rPr>
            </w:pPr>
            <w:r>
              <w:rPr>
                <w:rFonts w:hint="eastAsia" w:ascii="宋体" w:hAnsi="宋体"/>
                <w:b/>
                <w:bCs/>
                <w:color w:val="000000"/>
                <w:kern w:val="0"/>
                <w:sz w:val="28"/>
                <w:szCs w:val="28"/>
              </w:rPr>
              <w:t>19</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sz w:val="20"/>
                <w:szCs w:val="20"/>
              </w:rPr>
              <w:t>低倍聚光钙钛矿/晶硅叠层光伏电池共性技术研究与攻关</w:t>
            </w:r>
          </w:p>
        </w:tc>
        <w:tc>
          <w:tcPr>
            <w:tcW w:w="2693"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中国科学院苏州纳米技术与纳米仿生研究所</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骆群</w:t>
            </w:r>
          </w:p>
        </w:tc>
        <w:tc>
          <w:tcPr>
            <w:tcW w:w="198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工业园区科创委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jc w:val="center"/>
              <w:rPr>
                <w:rFonts w:ascii="宋体" w:hAnsi="宋体"/>
                <w:b/>
                <w:bCs/>
                <w:color w:val="000000"/>
                <w:kern w:val="0"/>
                <w:sz w:val="28"/>
                <w:szCs w:val="28"/>
              </w:rPr>
            </w:pPr>
            <w:r>
              <w:rPr>
                <w:rFonts w:hint="eastAsia" w:ascii="宋体" w:hAnsi="宋体"/>
                <w:b/>
                <w:bCs/>
                <w:color w:val="000000"/>
                <w:kern w:val="0"/>
                <w:sz w:val="28"/>
                <w:szCs w:val="28"/>
              </w:rPr>
              <w:t>20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sz w:val="20"/>
                <w:szCs w:val="20"/>
              </w:rPr>
              <w:t>1000L级超大容积高压储氢气瓶制造技术研究与攻关</w:t>
            </w:r>
          </w:p>
        </w:tc>
        <w:tc>
          <w:tcPr>
            <w:tcW w:w="2693"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海鹰空天材料研究院（苏州）有限责任公司</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赵文龙</w:t>
            </w:r>
          </w:p>
        </w:tc>
        <w:tc>
          <w:tcPr>
            <w:tcW w:w="198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工业园区科创委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jc w:val="center"/>
              <w:rPr>
                <w:rFonts w:ascii="宋体" w:hAnsi="宋体"/>
                <w:b/>
                <w:bCs/>
                <w:color w:val="000000"/>
                <w:kern w:val="0"/>
                <w:sz w:val="28"/>
                <w:szCs w:val="28"/>
              </w:rPr>
            </w:pPr>
            <w:r>
              <w:rPr>
                <w:rFonts w:hint="eastAsia" w:ascii="宋体" w:hAnsi="宋体"/>
                <w:b/>
                <w:bCs/>
                <w:color w:val="000000"/>
                <w:kern w:val="0"/>
                <w:sz w:val="28"/>
                <w:szCs w:val="28"/>
              </w:rPr>
              <w:t>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sz w:val="20"/>
                <w:szCs w:val="20"/>
              </w:rPr>
              <w:t>氢能储运关键技术研究与攻关</w:t>
            </w:r>
          </w:p>
        </w:tc>
        <w:tc>
          <w:tcPr>
            <w:tcW w:w="2693"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中材科技（苏州）有限公司</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吉增香</w:t>
            </w:r>
          </w:p>
        </w:tc>
        <w:tc>
          <w:tcPr>
            <w:tcW w:w="198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工业园区科创委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jc w:val="center"/>
              <w:rPr>
                <w:rFonts w:ascii="宋体" w:hAnsi="宋体"/>
                <w:b/>
                <w:bCs/>
                <w:color w:val="000000"/>
                <w:kern w:val="0"/>
                <w:sz w:val="28"/>
                <w:szCs w:val="28"/>
              </w:rPr>
            </w:pPr>
            <w:r>
              <w:rPr>
                <w:rFonts w:hint="eastAsia" w:ascii="宋体" w:hAnsi="宋体"/>
                <w:b/>
                <w:bCs/>
                <w:color w:val="000000"/>
                <w:kern w:val="0"/>
                <w:sz w:val="28"/>
                <w:szCs w:val="28"/>
              </w:rPr>
              <w:t>22</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sz w:val="20"/>
                <w:szCs w:val="20"/>
              </w:rPr>
              <w:t>满足可再生能源制氢的2000 Nm3/ h碱性电解槽及系统的技术研究与攻关</w:t>
            </w:r>
          </w:p>
        </w:tc>
        <w:tc>
          <w:tcPr>
            <w:tcW w:w="2693"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苏州协鑫新能源运营科技有限公司</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冯庆东</w:t>
            </w:r>
          </w:p>
        </w:tc>
        <w:tc>
          <w:tcPr>
            <w:tcW w:w="198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工业园区科创委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jc w:val="center"/>
              <w:rPr>
                <w:rFonts w:ascii="宋体" w:hAnsi="宋体"/>
                <w:b/>
                <w:bCs/>
                <w:color w:val="000000"/>
                <w:kern w:val="0"/>
                <w:sz w:val="28"/>
                <w:szCs w:val="28"/>
              </w:rPr>
            </w:pPr>
            <w:r>
              <w:rPr>
                <w:rFonts w:hint="eastAsia" w:ascii="宋体" w:hAnsi="宋体"/>
                <w:b/>
                <w:bCs/>
                <w:color w:val="000000"/>
                <w:kern w:val="0"/>
                <w:sz w:val="28"/>
                <w:szCs w:val="28"/>
              </w:rPr>
              <w:t>23</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sz w:val="20"/>
                <w:szCs w:val="20"/>
              </w:rPr>
              <w:t>新型功能材料在高效节能建筑技术上的应用与集成示范</w:t>
            </w:r>
          </w:p>
        </w:tc>
        <w:tc>
          <w:tcPr>
            <w:tcW w:w="2693" w:type="dxa"/>
            <w:tcBorders>
              <w:top w:val="single" w:color="auto" w:sz="4" w:space="0"/>
              <w:left w:val="nil"/>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材料科学姑苏实验室</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王永疆</w:t>
            </w:r>
          </w:p>
        </w:tc>
        <w:tc>
          <w:tcPr>
            <w:tcW w:w="1984" w:type="dxa"/>
            <w:tcBorders>
              <w:top w:val="single" w:color="auto" w:sz="4" w:space="0"/>
              <w:left w:val="nil"/>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工业园区科创委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jc w:val="center"/>
              <w:rPr>
                <w:rFonts w:ascii="宋体" w:hAnsi="宋体"/>
                <w:b/>
                <w:bCs/>
                <w:color w:val="000000"/>
                <w:kern w:val="0"/>
                <w:sz w:val="28"/>
                <w:szCs w:val="28"/>
              </w:rPr>
            </w:pPr>
            <w:r>
              <w:rPr>
                <w:rFonts w:hint="eastAsia" w:ascii="宋体" w:hAnsi="宋体"/>
                <w:b/>
                <w:bCs/>
                <w:color w:val="000000"/>
                <w:kern w:val="0"/>
                <w:sz w:val="28"/>
                <w:szCs w:val="28"/>
              </w:rPr>
              <w:t>24</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sz w:val="20"/>
                <w:szCs w:val="20"/>
              </w:rPr>
              <w:t>低成本高性能异质结电池用低温电子浆料的技术研究与攻关</w:t>
            </w:r>
          </w:p>
        </w:tc>
        <w:tc>
          <w:tcPr>
            <w:tcW w:w="2693"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苏州晶银新材料科技有限公司</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汪山</w:t>
            </w:r>
          </w:p>
        </w:tc>
        <w:tc>
          <w:tcPr>
            <w:tcW w:w="198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高新区科创局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jc w:val="center"/>
              <w:rPr>
                <w:rFonts w:ascii="宋体" w:hAnsi="宋体"/>
                <w:b/>
                <w:bCs/>
                <w:color w:val="000000"/>
                <w:kern w:val="0"/>
                <w:sz w:val="28"/>
                <w:szCs w:val="28"/>
              </w:rPr>
            </w:pPr>
            <w:r>
              <w:rPr>
                <w:rFonts w:hint="eastAsia" w:ascii="宋体" w:hAnsi="宋体"/>
                <w:b/>
                <w:bCs/>
                <w:color w:val="000000"/>
                <w:kern w:val="0"/>
                <w:sz w:val="28"/>
                <w:szCs w:val="28"/>
              </w:rPr>
              <w:t>25</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sz w:val="20"/>
                <w:szCs w:val="20"/>
              </w:rPr>
              <w:t>废弃光伏板无氧热解资源化处理技术集成与示范</w:t>
            </w:r>
          </w:p>
        </w:tc>
        <w:tc>
          <w:tcPr>
            <w:tcW w:w="2693" w:type="dxa"/>
            <w:tcBorders>
              <w:top w:val="single" w:color="auto" w:sz="4" w:space="0"/>
              <w:left w:val="nil"/>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苏州中材非金属矿工业设计研究院有限公司</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赵育华</w:t>
            </w:r>
          </w:p>
        </w:tc>
        <w:tc>
          <w:tcPr>
            <w:tcW w:w="1984" w:type="dxa"/>
            <w:tcBorders>
              <w:top w:val="single" w:color="auto" w:sz="4" w:space="0"/>
              <w:left w:val="nil"/>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高新区科创局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jc w:val="center"/>
              <w:rPr>
                <w:rFonts w:ascii="宋体" w:hAnsi="宋体"/>
                <w:b/>
                <w:bCs/>
                <w:color w:val="000000"/>
                <w:kern w:val="0"/>
                <w:sz w:val="28"/>
                <w:szCs w:val="28"/>
              </w:rPr>
            </w:pPr>
            <w:r>
              <w:rPr>
                <w:rFonts w:hint="eastAsia" w:ascii="宋体" w:hAnsi="宋体"/>
                <w:b/>
                <w:bCs/>
                <w:color w:val="000000"/>
                <w:kern w:val="0"/>
                <w:sz w:val="28"/>
                <w:szCs w:val="28"/>
              </w:rPr>
              <w:t>26</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sz w:val="20"/>
                <w:szCs w:val="20"/>
              </w:rPr>
              <w:t>环太湖有机废弃物高效同步共发酵与热电联产技术集成与示范</w:t>
            </w:r>
          </w:p>
        </w:tc>
        <w:tc>
          <w:tcPr>
            <w:tcW w:w="2693" w:type="dxa"/>
            <w:tcBorders>
              <w:top w:val="single" w:color="auto" w:sz="4" w:space="0"/>
              <w:left w:val="nil"/>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苏州苏净环保工程有限公司</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陈士军</w:t>
            </w:r>
          </w:p>
        </w:tc>
        <w:tc>
          <w:tcPr>
            <w:tcW w:w="1984" w:type="dxa"/>
            <w:tcBorders>
              <w:top w:val="single" w:color="auto" w:sz="4" w:space="0"/>
              <w:left w:val="nil"/>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高新区科创局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jc w:val="center"/>
              <w:rPr>
                <w:rFonts w:ascii="宋体" w:hAnsi="宋体"/>
                <w:b/>
                <w:bCs/>
                <w:color w:val="000000"/>
                <w:kern w:val="0"/>
                <w:sz w:val="28"/>
                <w:szCs w:val="28"/>
              </w:rPr>
            </w:pPr>
            <w:r>
              <w:rPr>
                <w:rFonts w:hint="eastAsia" w:ascii="宋体" w:hAnsi="宋体"/>
                <w:b/>
                <w:bCs/>
                <w:color w:val="000000"/>
                <w:kern w:val="0"/>
                <w:sz w:val="28"/>
                <w:szCs w:val="28"/>
              </w:rPr>
              <w:t>27</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sz w:val="20"/>
                <w:szCs w:val="20"/>
              </w:rPr>
              <w:t>2000 m3/h可再生能源制氢技术研究与攻关</w:t>
            </w:r>
          </w:p>
        </w:tc>
        <w:tc>
          <w:tcPr>
            <w:tcW w:w="2693"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苏州大学</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沈明荣</w:t>
            </w:r>
          </w:p>
        </w:tc>
        <w:tc>
          <w:tcPr>
            <w:tcW w:w="1984"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jc w:val="center"/>
              <w:rPr>
                <w:rFonts w:ascii="宋体" w:hAnsi="宋体"/>
                <w:b/>
                <w:bCs/>
                <w:color w:val="000000"/>
                <w:kern w:val="0"/>
                <w:sz w:val="28"/>
                <w:szCs w:val="28"/>
              </w:rPr>
            </w:pPr>
            <w:r>
              <w:rPr>
                <w:rFonts w:hint="eastAsia" w:ascii="宋体" w:hAnsi="宋体"/>
                <w:b/>
                <w:bCs/>
                <w:color w:val="000000"/>
                <w:kern w:val="0"/>
                <w:sz w:val="28"/>
                <w:szCs w:val="28"/>
              </w:rPr>
              <w:t>28</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Courier New" w:hAnsi="Courier New" w:cs="Courier New"/>
                <w:kern w:val="0"/>
                <w:sz w:val="20"/>
                <w:szCs w:val="20"/>
              </w:rPr>
            </w:pPr>
            <w:r>
              <w:rPr>
                <w:rFonts w:ascii="Courier New" w:hAnsi="Courier New" w:cs="Courier New"/>
                <w:sz w:val="20"/>
                <w:szCs w:val="20"/>
              </w:rPr>
              <w:t>基于丰产高效的农田生态系统固碳增汇技术集成与示范</w:t>
            </w:r>
          </w:p>
        </w:tc>
        <w:tc>
          <w:tcPr>
            <w:tcW w:w="2693" w:type="dxa"/>
            <w:tcBorders>
              <w:top w:val="single" w:color="auto" w:sz="4" w:space="0"/>
              <w:left w:val="nil"/>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苏州市农业科学院</w:t>
            </w:r>
          </w:p>
        </w:tc>
        <w:tc>
          <w:tcPr>
            <w:tcW w:w="1276" w:type="dxa"/>
            <w:tcBorders>
              <w:top w:val="single" w:color="auto" w:sz="4" w:space="0"/>
              <w:left w:val="nil"/>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陆长婴</w:t>
            </w:r>
          </w:p>
        </w:tc>
        <w:tc>
          <w:tcPr>
            <w:tcW w:w="1984" w:type="dxa"/>
            <w:tcBorders>
              <w:top w:val="single" w:color="auto" w:sz="4" w:space="0"/>
              <w:left w:val="nil"/>
              <w:bottom w:val="single" w:color="auto" w:sz="4" w:space="0"/>
              <w:right w:val="single" w:color="auto" w:sz="4" w:space="0"/>
            </w:tcBorders>
            <w:shd w:val="clear" w:color="auto" w:fill="auto"/>
            <w:vAlign w:val="center"/>
          </w:tcPr>
          <w:p>
            <w:pPr>
              <w:jc w:val="center"/>
              <w:rPr>
                <w:rFonts w:ascii="Courier New" w:hAnsi="Courier New" w:cs="Courier New"/>
                <w:sz w:val="20"/>
                <w:szCs w:val="20"/>
              </w:rPr>
            </w:pPr>
            <w:r>
              <w:rPr>
                <w:rFonts w:ascii="Courier New" w:hAnsi="Courier New" w:cs="Courier New"/>
                <w:sz w:val="20"/>
                <w:szCs w:val="20"/>
              </w:rPr>
              <w:t>苏州市农科院</w:t>
            </w:r>
          </w:p>
        </w:tc>
      </w:tr>
    </w:tbl>
    <w:p>
      <w:pPr>
        <w:jc w:val="center"/>
        <w:rPr>
          <w:rFonts w:ascii="宋体" w:hAnsi="宋体"/>
          <w:b/>
          <w:bCs/>
          <w:color w:val="000000"/>
          <w:kern w:val="0"/>
          <w:sz w:val="28"/>
          <w:szCs w:val="28"/>
        </w:rPr>
      </w:pPr>
    </w:p>
    <w:p>
      <w:pPr>
        <w:widowControl/>
        <w:spacing w:line="460" w:lineRule="atLeast"/>
        <w:rPr>
          <w:rFonts w:ascii="仿宋_GB2312" w:hAnsi="宋体" w:eastAsia="仿宋_GB2312"/>
          <w:sz w:val="44"/>
          <w:szCs w:val="44"/>
        </w:rPr>
      </w:pPr>
    </w:p>
    <w:p>
      <w:bookmarkStart w:id="0" w:name="_GoBack"/>
      <w:bookmarkEnd w:id="0"/>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ZWE3N2FkM2I4ZTkxMDQ4ODg0MjhkNmQ5YzkxMmYifQ=="/>
  </w:docVars>
  <w:rsids>
    <w:rsidRoot w:val="01153DC7"/>
    <w:rsid w:val="01153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2022-06-06T05:18:00Z</dcterms:created>
  <dc:creator>NTKO</dc:creator>
  <cp:lastModifiedBy>NTKO</cp:lastModifiedBy>
  <dcterms:modified xsi:type="dcterms:W3CDTF">2022-06-06T05:26:49Z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361EB40772654CE0935CAA36AC3CB17A</vt:lpwstr>
  </property>
</Properties>
</file>