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0F" w:rsidRPr="0075760F" w:rsidRDefault="0075760F" w:rsidP="0075760F">
      <w:pPr>
        <w:pStyle w:val="1"/>
        <w:spacing w:before="156" w:line="590" w:lineRule="exact"/>
        <w:jc w:val="left"/>
        <w:rPr>
          <w:rFonts w:ascii="方正黑体_GBK" w:eastAsia="方正黑体_GBK"/>
          <w:sz w:val="32"/>
          <w:szCs w:val="32"/>
        </w:rPr>
      </w:pPr>
      <w:r w:rsidRPr="0075760F">
        <w:rPr>
          <w:rFonts w:ascii="方正黑体_GBK" w:eastAsia="方正黑体_GBK" w:hint="eastAsia"/>
          <w:sz w:val="32"/>
          <w:szCs w:val="32"/>
        </w:rPr>
        <w:t>附件</w:t>
      </w:r>
      <w:r w:rsidR="001E249C">
        <w:rPr>
          <w:rFonts w:ascii="方正黑体_GBK" w:eastAsia="方正黑体_GBK" w:hint="eastAsia"/>
          <w:sz w:val="32"/>
          <w:szCs w:val="32"/>
        </w:rPr>
        <w:t>2</w:t>
      </w:r>
    </w:p>
    <w:p w:rsidR="0075760F" w:rsidRDefault="00FE1A00" w:rsidP="00FE1A00">
      <w:pPr>
        <w:pStyle w:val="1"/>
        <w:spacing w:before="156" w:line="590" w:lineRule="exact"/>
        <w:rPr>
          <w:rFonts w:ascii="方正小标宋_GBK"/>
          <w:szCs w:val="44"/>
        </w:rPr>
      </w:pPr>
      <w:r w:rsidRPr="0075760F">
        <w:rPr>
          <w:rFonts w:ascii="方正小标宋_GBK" w:hint="eastAsia"/>
          <w:szCs w:val="44"/>
        </w:rPr>
        <w:t>2019年度江苏省</w:t>
      </w:r>
      <w:r w:rsidR="006A0E59" w:rsidRPr="0075760F">
        <w:rPr>
          <w:rFonts w:ascii="方正小标宋_GBK" w:hint="eastAsia"/>
          <w:szCs w:val="44"/>
        </w:rPr>
        <w:t>企业技术创新奖</w:t>
      </w:r>
    </w:p>
    <w:p w:rsidR="00FE1A00" w:rsidRPr="0075760F" w:rsidRDefault="00FE1A00" w:rsidP="00FE1A00">
      <w:pPr>
        <w:pStyle w:val="1"/>
        <w:spacing w:before="156" w:line="590" w:lineRule="exact"/>
        <w:rPr>
          <w:rFonts w:ascii="方正小标宋_GBK"/>
          <w:szCs w:val="44"/>
        </w:rPr>
      </w:pPr>
      <w:r w:rsidRPr="0075760F">
        <w:rPr>
          <w:rFonts w:ascii="方正小标宋_GBK" w:hint="eastAsia"/>
          <w:szCs w:val="44"/>
        </w:rPr>
        <w:t>形式审查通过</w:t>
      </w:r>
      <w:r w:rsidR="000356A9">
        <w:rPr>
          <w:rFonts w:ascii="方正小标宋_GBK" w:hint="eastAsia"/>
          <w:szCs w:val="44"/>
        </w:rPr>
        <w:t>企业</w:t>
      </w:r>
      <w:bookmarkStart w:id="0" w:name="_GoBack"/>
      <w:bookmarkEnd w:id="0"/>
    </w:p>
    <w:tbl>
      <w:tblPr>
        <w:tblW w:w="9462" w:type="dxa"/>
        <w:jc w:val="center"/>
        <w:tblInd w:w="-140" w:type="dxa"/>
        <w:tblLook w:val="04A0" w:firstRow="1" w:lastRow="0" w:firstColumn="1" w:lastColumn="0" w:noHBand="0" w:noVBand="1"/>
      </w:tblPr>
      <w:tblGrid>
        <w:gridCol w:w="876"/>
        <w:gridCol w:w="5609"/>
        <w:gridCol w:w="2977"/>
      </w:tblGrid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28"/>
              </w:rPr>
              <w:t>提名单位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南京微创医学科技股份有限公司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南京云海特种金属股份有限公司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南京华苏科技有限公司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南京中新赛克科技有限责任公司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南瑞集团有限公司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江苏隆达超合金航材有限公司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无锡市科学技术局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华进半导体封装先导技术研发中心有限公司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无锡市科学技术局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远东复合技术有限公司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无锡市科学技术局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徐工集团工程机械股份有限公司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徐州市科学技术局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江苏中能硅业科技发展有限公司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徐州市科学技术局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徐州煤矿安全设备制造有限公司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徐州市科学技术局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江苏万帮德和新能源科技股份有限公司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中</w:t>
            </w: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简科技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瑞声光电科技（常州）有限公司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江苏安靠智能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输电工程科技股份有限公司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常州星宇车灯股份有限公司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常州市科学技术局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江苏恒力化纤股份有限公司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昆山龙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腾光电有限公司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信达生物制药（苏州）有限公司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苏州绿的谐波传动科技股份有限公司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华灿光电（苏州）有限公司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苏州市科学技术局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海门慧聚药业有限公司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南通跃通数控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南通润</w:t>
            </w: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邦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重机有限公司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江苏优嘉植物保护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南通市科学技术局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中复神鹰碳纤维有限责任公司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连云港市科学技术局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江苏豪森药业集团有限公司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连云港市科学技术局</w:t>
            </w:r>
          </w:p>
        </w:tc>
      </w:tr>
      <w:tr w:rsidR="0079145B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江苏汉邦科技有限公司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5B" w:rsidRPr="0075760F" w:rsidRDefault="0079145B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淮安市科学技术局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江苏苏盐井神股份有限公司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淮安市科学技术局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江苏正大丰海制药有限公司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盐城市科学技术局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滨海治润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电子有限公司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盐城市科学技术局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盐城</w:t>
            </w: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市兰丰环境工程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盐城市科学技术局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江苏亚威机床股份有限公司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扬力集团股份有限公司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扬州日兴生物科技股份有限公司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江苏扬农化工集团有限公司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扬州市科学技术局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镇江默勒电器有限公司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镇江市科学技术局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中船动力有限公司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镇江市科学技术局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江苏艾兰得营养品有限公司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泰州市科学技术局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华威特（江苏）生物制药有限公司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泰州市科学技术局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亚太泵阀有限公司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泰州市科学技术局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泰州隆基乐叶光</w:t>
            </w:r>
            <w:proofErr w:type="gramStart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伏科技</w:t>
            </w:r>
            <w:proofErr w:type="gramEnd"/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泰州市科学技术局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江苏秀强玻璃工艺股份有限公司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宿迁市科学技术局</w:t>
            </w:r>
          </w:p>
        </w:tc>
      </w:tr>
      <w:tr w:rsidR="0075760F" w:rsidRPr="0075760F" w:rsidTr="0075760F">
        <w:trPr>
          <w:trHeight w:val="2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0F" w:rsidRPr="0075760F" w:rsidRDefault="0075760F" w:rsidP="0079145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江苏阿尔法药业有限公司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0F" w:rsidRPr="0075760F" w:rsidRDefault="0075760F" w:rsidP="00CC692C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75760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宿迁市科学技术局</w:t>
            </w:r>
          </w:p>
        </w:tc>
      </w:tr>
    </w:tbl>
    <w:p w:rsidR="00FE1A00" w:rsidRDefault="00FE1A00"/>
    <w:sectPr w:rsidR="00FE1A00" w:rsidSect="0075760F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F4" w:rsidRDefault="000230F4" w:rsidP="006A0E59">
      <w:r>
        <w:separator/>
      </w:r>
    </w:p>
  </w:endnote>
  <w:endnote w:type="continuationSeparator" w:id="0">
    <w:p w:rsidR="000230F4" w:rsidRDefault="000230F4" w:rsidP="006A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F4" w:rsidRDefault="000230F4" w:rsidP="006A0E59">
      <w:r>
        <w:separator/>
      </w:r>
    </w:p>
  </w:footnote>
  <w:footnote w:type="continuationSeparator" w:id="0">
    <w:p w:rsidR="000230F4" w:rsidRDefault="000230F4" w:rsidP="006A0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00"/>
    <w:rsid w:val="000230F4"/>
    <w:rsid w:val="000356A9"/>
    <w:rsid w:val="00070F74"/>
    <w:rsid w:val="00093884"/>
    <w:rsid w:val="001E249C"/>
    <w:rsid w:val="00225113"/>
    <w:rsid w:val="006A0E59"/>
    <w:rsid w:val="0075760F"/>
    <w:rsid w:val="0079145B"/>
    <w:rsid w:val="00C746B9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uiPriority w:val="99"/>
    <w:semiHidden/>
    <w:rsid w:val="00FE1A00"/>
    <w:pPr>
      <w:tabs>
        <w:tab w:val="left" w:pos="9193"/>
        <w:tab w:val="left" w:pos="9827"/>
      </w:tabs>
      <w:autoSpaceDE w:val="0"/>
      <w:autoSpaceDN w:val="0"/>
      <w:snapToGrid w:val="0"/>
      <w:spacing w:before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6A0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E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uiPriority w:val="99"/>
    <w:semiHidden/>
    <w:rsid w:val="00FE1A00"/>
    <w:pPr>
      <w:tabs>
        <w:tab w:val="left" w:pos="9193"/>
        <w:tab w:val="left" w:pos="9827"/>
      </w:tabs>
      <w:autoSpaceDE w:val="0"/>
      <w:autoSpaceDN w:val="0"/>
      <w:snapToGrid w:val="0"/>
      <w:spacing w:before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6A0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cp:lastPrinted>2019-06-14T09:12:00Z</cp:lastPrinted>
  <dcterms:created xsi:type="dcterms:W3CDTF">2019-06-14T08:36:00Z</dcterms:created>
  <dcterms:modified xsi:type="dcterms:W3CDTF">2019-06-14T09:54:00Z</dcterms:modified>
</cp:coreProperties>
</file>