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92142"/>
          <w:bdr w:val="none" w:color="auto" w:sz="0" w:space="0"/>
        </w:rPr>
        <w:t>附件：</w:t>
      </w:r>
      <w:bookmarkStart w:id="0" w:name="_GoBack"/>
      <w:r>
        <w:rPr>
          <w:color w:val="D92142"/>
          <w:bdr w:val="none" w:color="auto" w:sz="0" w:space="0"/>
        </w:rPr>
        <w:t>技术先进型服务业务认定范围（试行）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一、信息技术外包服务（ITO）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（一）软件研发及外包</w:t>
      </w:r>
    </w:p>
    <w:tbl>
      <w:tblPr>
        <w:tblpPr w:leftFromText="180" w:rightFromText="180" w:vertAnchor="text" w:horzAnchor="page" w:tblpX="1318" w:tblpY="682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7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4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类　别</w:t>
            </w:r>
          </w:p>
        </w:tc>
        <w:tc>
          <w:tcPr>
            <w:tcW w:w="7710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444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软件研发及开发服务</w:t>
            </w:r>
          </w:p>
        </w:tc>
        <w:tc>
          <w:tcPr>
            <w:tcW w:w="771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44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软件技术服务</w:t>
            </w:r>
          </w:p>
        </w:tc>
        <w:tc>
          <w:tcPr>
            <w:tcW w:w="771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软件咨询、维护、培训、测试等技术性服务。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Style w:val="9"/>
        <w:tblpPr w:leftFromText="180" w:rightFromText="180" w:vertAnchor="text" w:horzAnchor="page" w:tblpX="1332" w:tblpY="6089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7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2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类　别</w:t>
            </w:r>
          </w:p>
        </w:tc>
        <w:tc>
          <w:tcPr>
            <w:tcW w:w="7833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3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集成电路和电子电路设计</w:t>
            </w:r>
          </w:p>
        </w:tc>
        <w:tc>
          <w:tcPr>
            <w:tcW w:w="7833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集成电路和电子电路产品设计以及相关技术支持服务等。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2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测试平台</w:t>
            </w:r>
          </w:p>
        </w:tc>
        <w:tc>
          <w:tcPr>
            <w:tcW w:w="7833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</w:rPr>
              <w:t>为软件、集成电路和电子电路的开发运用提供测试平台。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（二）信息技术研发服务外包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（三）信息系统运营维护外包</w:t>
      </w:r>
    </w:p>
    <w:tbl>
      <w:tblPr>
        <w:tblpPr w:leftFromText="180" w:rightFromText="180" w:vertAnchor="text" w:horzAnchor="page" w:tblpX="1386" w:tblpY="783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7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8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类　别</w:t>
            </w:r>
          </w:p>
        </w:tc>
        <w:tc>
          <w:tcPr>
            <w:tcW w:w="706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308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信息系统运营和维护服务</w:t>
            </w:r>
          </w:p>
        </w:tc>
        <w:tc>
          <w:tcPr>
            <w:tcW w:w="706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3087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基础信息技术服务</w:t>
            </w:r>
          </w:p>
        </w:tc>
        <w:tc>
          <w:tcPr>
            <w:tcW w:w="706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基础信息技术管理平台整合、IT基础设施管理、数据中心、托管中心、安全服务、通讯服务等基础信息技术服务。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二、技术性业务流程外包服务（BPO）</w:t>
      </w:r>
    </w:p>
    <w:tbl>
      <w:tblPr>
        <w:tblpPr w:leftFromText="180" w:rightFromText="180" w:vertAnchor="text" w:horzAnchor="page" w:tblpX="1236" w:tblpY="654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7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7474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企业业务流程设计服务</w:t>
            </w:r>
          </w:p>
        </w:tc>
        <w:tc>
          <w:tcPr>
            <w:tcW w:w="7474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为客户企业提供内部管理、业务运作等流程设计服务。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68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企业内部管理服务</w:t>
            </w:r>
          </w:p>
        </w:tc>
        <w:tc>
          <w:tcPr>
            <w:tcW w:w="7474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68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企业运营服务</w:t>
            </w:r>
          </w:p>
        </w:tc>
        <w:tc>
          <w:tcPr>
            <w:tcW w:w="7474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企业供应链管理服务</w:t>
            </w:r>
          </w:p>
        </w:tc>
        <w:tc>
          <w:tcPr>
            <w:tcW w:w="7474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为客户企业提供采购、物流的整体方案设计及数据库服务。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三、技术性知识流程外包服务（KPO）</w:t>
      </w:r>
    </w:p>
    <w:tbl>
      <w:tblPr>
        <w:tblpPr w:leftFromText="180" w:rightFromText="180" w:vertAnchor="text" w:horzAnchor="page" w:tblpX="1209" w:tblpY="791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15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155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1C0C"/>
    <w:rsid w:val="4D141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2018-08-27T01:32:00Z</dcterms:created>
  <dc:creator>WPS_200470092</dc:creator>
  <cp:lastModifiedBy>WPS_200470092</cp:lastModifiedBy>
  <dcterms:modified xsi:type="dcterms:W3CDTF">2018-08-27T02:10:05Z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