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AD" w:rsidRDefault="006A4037">
      <w:pPr>
        <w:pStyle w:val="a0"/>
        <w:spacing w:line="600" w:lineRule="exact"/>
        <w:ind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bookmarkStart w:id="0" w:name="_GoBack"/>
      <w:bookmarkEnd w:id="0"/>
    </w:p>
    <w:p w:rsidR="004678AD" w:rsidRDefault="006A4037" w:rsidP="00E07213">
      <w:pPr>
        <w:pStyle w:val="a0"/>
        <w:spacing w:line="600" w:lineRule="exact"/>
        <w:ind w:firstLine="320"/>
        <w:jc w:val="center"/>
        <w:rPr>
          <w:rFonts w:ascii="Times New Roman" w:eastAsia="方正小标宋简体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32"/>
          <w:szCs w:val="32"/>
        </w:rPr>
        <w:t>202</w:t>
      </w:r>
      <w:r>
        <w:rPr>
          <w:rFonts w:ascii="Times New Roman" w:eastAsia="方正小标宋简体" w:hAnsi="Times New Roman" w:hint="eastAsia"/>
          <w:sz w:val="32"/>
          <w:szCs w:val="32"/>
        </w:rPr>
        <w:t>4</w:t>
      </w:r>
      <w:r>
        <w:rPr>
          <w:rFonts w:ascii="Times New Roman" w:eastAsia="方正小标宋简体" w:hAnsi="Times New Roman"/>
          <w:sz w:val="32"/>
          <w:szCs w:val="32"/>
        </w:rPr>
        <w:t>年</w:t>
      </w:r>
      <w:r>
        <w:rPr>
          <w:rFonts w:ascii="Times New Roman" w:eastAsia="方正小标宋简体" w:hAnsi="Times New Roman"/>
          <w:sz w:val="32"/>
          <w:szCs w:val="32"/>
          <w:lang w:val="zh-CN"/>
        </w:rPr>
        <w:t>昆山科技研发机构（第一批）</w:t>
      </w:r>
    </w:p>
    <w:p w:rsidR="004678AD" w:rsidRDefault="006A4037" w:rsidP="00E07213">
      <w:pPr>
        <w:pStyle w:val="a0"/>
        <w:spacing w:line="600" w:lineRule="exact"/>
        <w:ind w:firstLine="32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2"/>
          <w:szCs w:val="32"/>
        </w:rPr>
        <w:t>拟立项</w:t>
      </w:r>
      <w:r>
        <w:rPr>
          <w:rFonts w:ascii="Times New Roman" w:eastAsia="方正小标宋简体" w:hAnsi="Times New Roman" w:hint="eastAsia"/>
          <w:sz w:val="32"/>
          <w:szCs w:val="32"/>
        </w:rPr>
        <w:t>项目名单</w:t>
      </w:r>
    </w:p>
    <w:p w:rsidR="004678AD" w:rsidRDefault="004678AD" w:rsidP="00E07213">
      <w:pPr>
        <w:pStyle w:val="a0"/>
        <w:ind w:firstLine="210"/>
      </w:pPr>
    </w:p>
    <w:tbl>
      <w:tblPr>
        <w:tblStyle w:val="a5"/>
        <w:tblW w:w="0" w:type="auto"/>
        <w:tblLook w:val="04A0"/>
      </w:tblPr>
      <w:tblGrid>
        <w:gridCol w:w="760"/>
        <w:gridCol w:w="3345"/>
        <w:gridCol w:w="3375"/>
        <w:gridCol w:w="1042"/>
      </w:tblGrid>
      <w:tr w:rsidR="004678AD">
        <w:trPr>
          <w:cantSplit/>
          <w:tblHeader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单位名称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区镇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昆山市香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薰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蜡烛制造科技研发机构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昆山市曙光照明器材有限公司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昆山市高纯度半导体镀膜材料科技研发机构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光洋化学应用材料科技（昆山）有限公司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市万智搅拌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摩擦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焊科技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苏州万智新能源科技有限公司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昆山市机器视觉传感器科技研发机构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江苏慕藤光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精密光学仪器有限公司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昆山市高性能改性工程塑料科技研发机构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苏州博之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顺材料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昆山市新能源热管理系统关键技术科技研发机构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江苏汇展新能源科技有限公司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昆山市电子对抗科技研发机构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昆山九华电子设备厂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昆山市可靠性环境试验设备及数字化实验室科技研发机构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泰美科环境仪器（昆山）有限公司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昆山市高效分层散热精密注塑模架科技研发机构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昆山机器人模具科技有限公司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昆山市高分子塑料膜科技研发机构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榕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嘉塑胶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昆山市高效能空调风叶科技研发机构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昆山顺威电器有限公司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昆山市精密汽车零部件成型模具科技研发机构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昆山华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复精密金属有限公司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昆山市儿童安全座椅科技研发机构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苏州欧斯利凡儿童用品有限公司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昆山市六角合金工具钢的成型工艺科技研发机构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正通铭金属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昆山市电力电子器件科技研发机构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硕达电子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科技（昆山）有限公司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昆山市新型节能环保型中频熔炼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炉科技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江苏纳士达感应加热科技有限公司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昆山电子类新材料科技研发机构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昆山百世田电子科技有限公司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昆山市数字化装配式储能型智慧能源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站科技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江苏金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林智能环境科技有限公司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曼赫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智能组装线研发机构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昆山曼赫电子科技有限公司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20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昆山市激光高亮度投影仪和数位触摸创意显示屏科技研发机构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昆山扬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皓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光电有限公司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昆山市锂电池保护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板科技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阿理新能源科技（昆山）有限公司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昆山市超滤膜科技研发机构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曼胡默尔过滤技术（中国）有限公司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昆山市铝加工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行业技术提升科技研发机构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苏州迈奈金铝加工技术有限公司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 xml:space="preserve">JMC V363C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滑动门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摩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缇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马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帝汽车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科技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昆山市印刷电路板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电子信息科技研发机构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昆山必兴电子有限公司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昆山市标签新材料科技研发机构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艾利丹尼森（中国）有限公司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昆山塑料粒子改性科技研发机构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辉煌富景新材料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昆山市导热硅胶片科技研发机构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昆山兆科电子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材料有限公司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昆山市光学扩散板材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料科技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苏州拓显光电材料有限公司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市数字燃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机电厂人工智能安全管控系统关键技术研究科技研发机构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江苏华电昆山热电有限公司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昆山市毫米波科技研发机构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苏州豪米波技术有限公司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压铸超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低速充填技术科技研发机构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六和精密铸造（苏州）有限公司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PLA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可降解科技研发机构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苏州骁骏包装材料有限公司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昆山市酱油及调味品科技研发机构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昆山统万微生物科技有限公司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昆山市铝合金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锭科技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日轻商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菱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铝业（昆山）有限公司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CNC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加工技术科技研发机构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昆山高创精密机械有限公司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昆山市高性能线路板制造科技研发机构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田电机（昆山）有限公司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昆山市水泥质量提升科技研发项目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昆山市青阳港水泥有限责任公司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禾信印务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新型环保材料科技研发机构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禾信印务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昆山市新型可再生环保多功能面料科技研发机构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昆山三川面料科技有限公司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41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昆山五金铰链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舆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滑轨科技研发机构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华金属制品有限公司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昆山市商品混凝土科技研发机构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昆山市青阳港商品混凝土有限公司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昆山市电池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箔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金属材料科技研发机构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昆山方拓金属材料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昆山市儿童用品科技研发机构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江苏欧思诺智能科技有限公司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昆山市高精度耐高温铣刀科技研发机构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祥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润刀具设备有限公司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昆山市以太网传输芯片（时间敏感网络交换、网关和物理层芯片）科技研发机构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昆高新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芯微电子（江苏）有限公司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昆山市防腐绝缘隔热材料零部件科技研发机构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昆山市鸿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磊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电子科技有限公司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昆山市高强度新型硬质材料科技研发机构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联扬电子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材料有限公司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昆山市高端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3C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产品连接器科技研发机构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中茂電子科技（昆山）有限公司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E01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轻纺机械科技研发机构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江苏东昉纺织科技有限公司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昆山市新型耐高温高分子材料科技研发机构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钜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冠电子包装材料有限公司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昆山市非标定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制先进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全自动升降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梯科技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科莱曼电梯（中国）有限公司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昆山市高精度电动工具研发机构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坤武精密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模具（昆山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昆山市艺林高精度印刷制版科技研发机构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昆山市艺林印刷有限公司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高新区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市本瑞智能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家居科技研发机构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昆山本瑞智能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家居有限公司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花桥开发区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昆山市高效散热模组科技研发机构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尼得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科巨仲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电子（昆山）有限公司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旅度区</w:t>
            </w:r>
            <w:proofErr w:type="gramEnd"/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昆山市集成低耗散热模组科技研发机构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奢茂电子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旅度区</w:t>
            </w:r>
            <w:proofErr w:type="gramEnd"/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昆山市永兴轴承科技研发机构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昆山义荣轴承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制造有限公司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旅度区</w:t>
            </w:r>
            <w:proofErr w:type="gramEnd"/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昆山市工业织带科技研发机构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澳帕曼安全织带（昆山）有限公司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旅度区</w:t>
            </w:r>
            <w:proofErr w:type="gramEnd"/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昆山市固体粉粒体气力输送及掺混装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置科技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江苏博隆机械技术有限公司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张浦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昆山市汽车智能软件科技研发机构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昆山泽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荃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信息科技有限公司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张浦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昆山市通讯科技研究机构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昆山可美克精密电子科技有限公司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周市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63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昆山市太阳能电池片表面处理及快速检测技术科技研发机构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江苏牧心胜科技有限公司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周市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昆山市数控加工中心核心零部件科技研发机构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昆山威艾特机电设备有限公司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周市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昆山市通讯用连接器科技研发机构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昆山昆得精密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电子科技有限公司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周市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昆山市印铁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设备智控系统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昆山瑞格恩智慧科技有限公司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周市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昆山市中小型搬运机器人科技研发机构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川崎机器人（昆山）有限公司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周市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昆山市捷奥比电动自行车科技研发机构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昆山捷奥比机械发展有限公司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陆家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昆山市多功能集成工程线束科技研发机构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昆山新波特电子技术有限公司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陆家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昆山市影像复制科技研发机构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江苏正伟印刷有限公司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陆家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昆山市思灵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智能机器人科技研发机构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思灵智能机器人科技（昆山）有限公司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陆家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昆山市富特服装科技研发机构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昆山富特服装有限公司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陆家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智驹服装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数字化科技研发机构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智驹服装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陆家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潭佳科技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苏州金潭佳精密机械有限公司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陆家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昆山市宁华防火材料科技研发机构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昆山市宁华防火材料有限公司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陆家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莎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美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娜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制衣有限公司科技研发机构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莎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美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娜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制衣有限公司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陆家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昆山展高金属科技研发机构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展高金属科技（昆山）有限公司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陆家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睿平科技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睿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平精密涂布设备有限公司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陆家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昆山市高精密陶瓷基板科技研发机构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九豪精密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陶瓷（昆山）有限公司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巴城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昆山市真准电子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IMR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笔记本外壳科技研发机构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真准电子（昆山）有限公司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巴城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81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昆山市高精密配电控制金属元件科技研发机构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 xml:space="preserve"> 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昆山博朗特精密组件有限公司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巴城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82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昆山米亚建筑科技研发机构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米亚建筑材料（昆山）有限公司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巴城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83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鑫鑫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直线导轨科技研发机构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鑫鑫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直线精密机械（苏州）有限公司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巴城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84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昆山市跑步机用直流永磁电机科技研发机构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苏州亚洛浦机电设备有限公司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巴城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lastRenderedPageBreak/>
              <w:t>85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昆山市造纸织物科技研发机构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希瑞造纸织物（中国）有限公司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巴城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86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昆山市安吉昌研磨科技研发机构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昆山安吉昌研磨科技有限公司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巴城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87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昆山市新能源与节能科技研发机构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昆山隆达混凝土有限公司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巴城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88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市轴盖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自动化科技研发机构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昆山太平洋精密机械有限公司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巴城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89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昆山市高精度抗形变新能源汽车金属铸件科技研发机构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得莱格精密机械（昆山）有限公司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90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昆山市汽车智能遥控模块科技研发机构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昆山戴盟精密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模具有限公司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91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昆山市装备制造科技研发机构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昆山菱度电机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92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昆山市数字化智能制造科技研究机构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昆山诺尔特包装材料有限公司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93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昆山市宠物用品科技研发机构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鑫顺金望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宠物用品科技（昆山）有限公司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94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昆山市轻量型转向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节科技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法格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霭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德兰汽车配件（昆山）有限公司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95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昆山市高分子工业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漆科技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佳泰制漆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（昆山）有限公司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96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昆山市秦峰市政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厂拌热再生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混合料及彩色沥青混合料科技研发机构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千灯秦峰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市政工程配套有限公司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97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昆山市汽车零部件模具开发科技研发机构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锟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成精密压铸有限公司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98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CA-600IL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放电加工机科技研发机构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莱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璟机电科技有限公司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99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短交通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产品项目科技研发机构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品尼高运动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用品（苏州）有限公司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100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市精冲产品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伊莱汽车零配件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  <w:tr w:rsidR="004678AD">
        <w:trPr>
          <w:cantSplit/>
        </w:trPr>
        <w:tc>
          <w:tcPr>
            <w:tcW w:w="760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334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昆山市智能锁具科技研发机构</w:t>
            </w:r>
          </w:p>
        </w:tc>
        <w:tc>
          <w:tcPr>
            <w:tcW w:w="3375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昆山企程锁具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工业有限公司</w:t>
            </w:r>
          </w:p>
        </w:tc>
        <w:tc>
          <w:tcPr>
            <w:tcW w:w="1042" w:type="dxa"/>
            <w:vAlign w:val="center"/>
          </w:tcPr>
          <w:p w:rsidR="004678AD" w:rsidRDefault="006A4037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千灯</w:t>
            </w:r>
          </w:p>
        </w:tc>
      </w:tr>
    </w:tbl>
    <w:p w:rsidR="004678AD" w:rsidRDefault="004678AD"/>
    <w:sectPr w:rsidR="004678AD" w:rsidSect="00467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037" w:rsidRDefault="006A4037" w:rsidP="00E07213">
      <w:r>
        <w:separator/>
      </w:r>
    </w:p>
  </w:endnote>
  <w:endnote w:type="continuationSeparator" w:id="0">
    <w:p w:rsidR="006A4037" w:rsidRDefault="006A4037" w:rsidP="00E07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037" w:rsidRDefault="006A4037" w:rsidP="00E07213">
      <w:r>
        <w:separator/>
      </w:r>
    </w:p>
  </w:footnote>
  <w:footnote w:type="continuationSeparator" w:id="0">
    <w:p w:rsidR="006A4037" w:rsidRDefault="006A4037" w:rsidP="00E07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C8F7988"/>
    <w:rsid w:val="004678AD"/>
    <w:rsid w:val="006A4037"/>
    <w:rsid w:val="00E07213"/>
    <w:rsid w:val="066F274C"/>
    <w:rsid w:val="0F2F0639"/>
    <w:rsid w:val="195D49CC"/>
    <w:rsid w:val="1C8F7988"/>
    <w:rsid w:val="2762702C"/>
    <w:rsid w:val="2D1477B1"/>
    <w:rsid w:val="47220AC2"/>
    <w:rsid w:val="4CCD53AF"/>
    <w:rsid w:val="53913478"/>
    <w:rsid w:val="6B6C07CE"/>
    <w:rsid w:val="6C696539"/>
    <w:rsid w:val="71791971"/>
    <w:rsid w:val="7449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678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4678AD"/>
    <w:pPr>
      <w:keepNext/>
      <w:keepLines/>
      <w:spacing w:line="600" w:lineRule="exact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4678AD"/>
    <w:pPr>
      <w:ind w:firstLineChars="100" w:firstLine="420"/>
    </w:pPr>
  </w:style>
  <w:style w:type="paragraph" w:styleId="a4">
    <w:name w:val="Body Text"/>
    <w:basedOn w:val="a"/>
    <w:qFormat/>
    <w:rsid w:val="004678AD"/>
  </w:style>
  <w:style w:type="table" w:styleId="a5">
    <w:name w:val="Table Grid"/>
    <w:basedOn w:val="a2"/>
    <w:rsid w:val="004678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51">
    <w:name w:val="font51"/>
    <w:basedOn w:val="a1"/>
    <w:qFormat/>
    <w:rsid w:val="004678AD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sid w:val="004678A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rsid w:val="004678AD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rsid w:val="004678AD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6">
    <w:name w:val="header"/>
    <w:basedOn w:val="a"/>
    <w:link w:val="Char"/>
    <w:rsid w:val="00E07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E07213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0"/>
    <w:rsid w:val="00E07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E0721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&amp;……&amp;……%&amp;……%&amp;……</dc:creator>
  <cp:lastModifiedBy>办公室文件收发员</cp:lastModifiedBy>
  <cp:revision>2</cp:revision>
  <dcterms:created xsi:type="dcterms:W3CDTF">2024-05-09T02:54:00Z</dcterms:created>
  <dcterms:modified xsi:type="dcterms:W3CDTF">2024-05-09T07:02:00Z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C6AF0C47E4B740DD9887C72AC51D9572</vt:lpwstr>
  </property>
</Properties>
</file>