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2022年度苏州市重点实验室新建项目受理名单</w:t>
      </w:r>
    </w:p>
    <w:tbl>
      <w:tblPr>
        <w:tblStyle w:val="3"/>
        <w:tblpPr w:leftFromText="180" w:rightFromText="180" w:vertAnchor="text" w:tblpXSpec="center" w:tblpY="1"/>
        <w:tblOverlap w:val="never"/>
        <w:tblW w:w="48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93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  <w:szCs w:val="21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  <w:szCs w:val="21"/>
              </w:rPr>
              <w:t>序号</w:t>
            </w:r>
          </w:p>
        </w:tc>
        <w:tc>
          <w:tcPr>
            <w:tcW w:w="2671" w:type="pct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  <w:szCs w:val="21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  <w:szCs w:val="21"/>
              </w:rPr>
              <w:t>项目名称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  <w:szCs w:val="21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  <w:szCs w:val="21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  <w:szCs w:val="21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  <w:szCs w:val="21"/>
              </w:rPr>
              <w:t>主动布局类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267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苏州市安全工程与应急技术重点实验室</w:t>
            </w:r>
          </w:p>
        </w:tc>
        <w:tc>
          <w:tcPr>
            <w:tcW w:w="183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常熟理工学院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苏州市空天工业软件与数据科学重点实验室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西北工业大学太仓长三角研究院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苏州市重载挖掘机械数字化技术重点实验室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三一重机有限公司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苏州市微波成像处理与应用技术重点实验室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苏州空天信息研究院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苏州市新型激光显示技术重点实验室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中国科学院苏州纳米技术与纳米仿生研究所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苏州市创新型治疗性抗体重点实验室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信达生物制药(苏州)有限公司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苏州市重大疾病靶标发现与干预重点实验室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苏州系统医学研究所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2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苏州市先进生物医学成像技术重点实验室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中国科学院苏州生物医学工程技术研究所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9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苏州市表界面智能材料重点实验室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2"/>
                <w:szCs w:val="21"/>
              </w:rPr>
              <w:t>竞争择优类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苏州市中医经典理论与名方创新转化研究重点实验室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张家港市中医医院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苏州市高性能计算与智能处理技术重点实验室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江苏航天龙梦信息技术有限公司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12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苏州市神经肿瘤与纳米仿生重点实验室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昆山市第一人民医院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13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苏州市高端内存接口芯片研发重点实验室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澜起电子科技（昆山）有限公司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14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苏州市异质结高效太阳能电池重点实验室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苏州迈为科技股份有限公司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15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苏州市核技术环保应用研究重点实验室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中广核达胜加速器技术有限公司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16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苏州市常绿果树生物技术重点实验室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苏州市果树科学研究所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17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苏州市谐波减速器研发重点实验室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苏州绿的谐波传动科技股份有限公司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18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苏州市机器人与人工智能重点实验室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同济人工智能研究院(苏州)有限公司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19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苏州市新能源车充电桩直流断路器关键技术研究及应用重点实验室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法泰电器(江苏)股份有限公司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苏州市区块链数字资产整合与安全防护重点实验室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江苏新希望科技有限公司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21</w:t>
            </w:r>
          </w:p>
        </w:tc>
        <w:tc>
          <w:tcPr>
            <w:tcW w:w="26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苏州市智能虚拟工程重点实验室</w:t>
            </w:r>
          </w:p>
        </w:tc>
        <w:tc>
          <w:tcPr>
            <w:tcW w:w="18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西交利物浦大学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22</w:t>
            </w:r>
          </w:p>
        </w:tc>
        <w:tc>
          <w:tcPr>
            <w:tcW w:w="26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苏州市智能无人系统重点实验室</w:t>
            </w:r>
          </w:p>
        </w:tc>
        <w:tc>
          <w:tcPr>
            <w:tcW w:w="18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东南大学苏州研究院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23</w:t>
            </w:r>
          </w:p>
        </w:tc>
        <w:tc>
          <w:tcPr>
            <w:tcW w:w="2671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苏州市智慧建筑数字融合技术重点实验室</w:t>
            </w:r>
          </w:p>
        </w:tc>
        <w:tc>
          <w:tcPr>
            <w:tcW w:w="1832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苏州朗捷通智能科技有限公司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24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苏州市软物质材料与新能源重点实验室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苏州市病原生物科学与抗感染医药重点实验室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26</w:t>
            </w:r>
          </w:p>
        </w:tc>
        <w:tc>
          <w:tcPr>
            <w:tcW w:w="2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苏州市共融机器人技术重点实验室</w:t>
            </w:r>
          </w:p>
        </w:tc>
        <w:tc>
          <w:tcPr>
            <w:tcW w:w="18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27</w:t>
            </w:r>
          </w:p>
        </w:tc>
        <w:tc>
          <w:tcPr>
            <w:tcW w:w="26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苏州市智能低碳技术及应用重点实验室</w:t>
            </w:r>
          </w:p>
        </w:tc>
        <w:tc>
          <w:tcPr>
            <w:tcW w:w="18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28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苏州市纺织服装检测与评价技术重点实验室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常熟理工学院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29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苏州市零碳能源水运交通及动力系统重点实验室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常熟理工学院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30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苏州市碳达峰碳中和低碳农业重点实验室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31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苏州市智慧能源技术重点实验室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苏州市职业大学（苏州学院（筹））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32</w:t>
            </w:r>
          </w:p>
        </w:tc>
        <w:tc>
          <w:tcPr>
            <w:tcW w:w="2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苏州市生物光子科技重点实验室</w:t>
            </w:r>
          </w:p>
        </w:tc>
        <w:tc>
          <w:tcPr>
            <w:tcW w:w="18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苏州城市学院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33</w:t>
            </w:r>
          </w:p>
        </w:tc>
        <w:tc>
          <w:tcPr>
            <w:tcW w:w="26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苏州市智能制造与数据科学重点实验室</w:t>
            </w:r>
          </w:p>
        </w:tc>
        <w:tc>
          <w:tcPr>
            <w:tcW w:w="18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苏州城市学院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34</w:t>
            </w:r>
          </w:p>
        </w:tc>
        <w:tc>
          <w:tcPr>
            <w:tcW w:w="2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苏州市骨科学重点实验室</w:t>
            </w:r>
          </w:p>
        </w:tc>
        <w:tc>
          <w:tcPr>
            <w:tcW w:w="18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35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苏州市血液转化医学重点实验室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36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苏州市运动创伤修复重点实验室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37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苏州市生殖免疫重点实验室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38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苏州市儿童结构畸形重点实验室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苏州大学附属儿童医院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39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苏州市儿童出凝血重点实验室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苏州大学附属儿童医院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40</w:t>
            </w:r>
          </w:p>
        </w:tc>
        <w:tc>
          <w:tcPr>
            <w:tcW w:w="267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苏州市女性生殖疾病研究与诊疗重点实验室</w:t>
            </w:r>
          </w:p>
        </w:tc>
        <w:tc>
          <w:tcPr>
            <w:tcW w:w="183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41</w:t>
            </w:r>
          </w:p>
        </w:tc>
        <w:tc>
          <w:tcPr>
            <w:tcW w:w="267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苏州市体卫融合防治运动损伤重点实验室</w:t>
            </w:r>
          </w:p>
        </w:tc>
        <w:tc>
          <w:tcPr>
            <w:tcW w:w="18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42</w:t>
            </w:r>
          </w:p>
        </w:tc>
        <w:tc>
          <w:tcPr>
            <w:tcW w:w="267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苏州市中医生殖重点实验室</w:t>
            </w:r>
          </w:p>
        </w:tc>
        <w:tc>
          <w:tcPr>
            <w:tcW w:w="183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43</w:t>
            </w:r>
          </w:p>
        </w:tc>
        <w:tc>
          <w:tcPr>
            <w:tcW w:w="267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苏州市中医骨伤重点实验室</w:t>
            </w:r>
          </w:p>
        </w:tc>
        <w:tc>
          <w:tcPr>
            <w:tcW w:w="183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苏州市中医医院</w:t>
            </w:r>
          </w:p>
        </w:tc>
      </w:tr>
    </w:tbl>
    <w:p>
      <w:pPr>
        <w:widowControl/>
        <w:jc w:val="center"/>
        <w:rPr>
          <w:color w:val="FF000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768769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21481C89"/>
    <w:rsid w:val="2148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2022-05-20T08:06:00Z</dcterms:created>
  <dc:creator>NTKO</dc:creator>
  <cp:lastModifiedBy>NTKO</cp:lastModifiedBy>
  <dcterms:modified xsi:type="dcterms:W3CDTF">2022-05-20T08:07:04Z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78E67CD91BBC419892CAB6E5DF7B8C22</vt:lpwstr>
  </property>
</Properties>
</file>